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6"/>
          <w:szCs w:val="36"/>
          <w:lang w:val="en-US" w:eastAsia="zh-CN"/>
        </w:rPr>
      </w:pPr>
      <w:bookmarkStart w:id="0" w:name="_GoBack"/>
      <w:bookmarkEnd w:id="0"/>
      <w:r>
        <w:rPr>
          <w:rFonts w:hint="eastAsia" w:ascii="仿宋_GB2312" w:hAnsi="仿宋_GB2312" w:eastAsia="仿宋_GB2312" w:cs="仿宋_GB2312"/>
          <w:b/>
          <w:bCs/>
          <w:sz w:val="36"/>
          <w:szCs w:val="36"/>
          <w:lang w:val="en-US" w:eastAsia="zh-CN"/>
        </w:rPr>
        <w:t>佛山市莘韵六月传播文化有限公司强制清算案</w:t>
      </w: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序</w:t>
            </w:r>
          </w:p>
          <w:p>
            <w:pPr>
              <w:jc w:val="center"/>
              <w:rPr>
                <w:rFonts w:hint="eastAsia" w:ascii="仿宋_GB2312" w:hAnsi="仿宋_GB2312" w:eastAsia="仿宋_GB2312" w:cs="仿宋_GB2312"/>
                <w:b w:val="0"/>
                <w:bCs w:val="0"/>
                <w:sz w:val="24"/>
              </w:rPr>
            </w:pPr>
          </w:p>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号</w:t>
            </w:r>
          </w:p>
        </w:tc>
        <w:tc>
          <w:tcPr>
            <w:tcW w:w="5655" w:type="dxa"/>
            <w:vAlign w:val="top"/>
          </w:tcPr>
          <w:p>
            <w:pPr>
              <w:jc w:val="center"/>
              <w:rPr>
                <w:rFonts w:hint="eastAsia" w:ascii="仿宋_GB2312" w:hAnsi="仿宋_GB2312" w:eastAsia="仿宋_GB2312" w:cs="仿宋_GB2312"/>
                <w:b w:val="0"/>
                <w:bCs w:val="0"/>
                <w:sz w:val="24"/>
              </w:rPr>
            </w:pPr>
          </w:p>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名            称</w:t>
            </w:r>
          </w:p>
        </w:tc>
        <w:tc>
          <w:tcPr>
            <w:tcW w:w="588" w:type="dxa"/>
            <w:vAlign w:val="top"/>
          </w:tcPr>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原</w:t>
            </w:r>
          </w:p>
          <w:p>
            <w:pPr>
              <w:jc w:val="center"/>
              <w:rPr>
                <w:rFonts w:hint="eastAsia" w:ascii="仿宋_GB2312" w:hAnsi="仿宋_GB2312" w:eastAsia="仿宋_GB2312" w:cs="仿宋_GB2312"/>
                <w:b w:val="0"/>
                <w:bCs w:val="0"/>
                <w:sz w:val="24"/>
              </w:rPr>
            </w:pPr>
          </w:p>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件</w:t>
            </w:r>
          </w:p>
        </w:tc>
        <w:tc>
          <w:tcPr>
            <w:tcW w:w="643" w:type="dxa"/>
            <w:vAlign w:val="top"/>
          </w:tcPr>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复</w:t>
            </w:r>
          </w:p>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印</w:t>
            </w:r>
          </w:p>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件</w:t>
            </w:r>
          </w:p>
        </w:tc>
        <w:tc>
          <w:tcPr>
            <w:tcW w:w="654" w:type="dxa"/>
            <w:vAlign w:val="top"/>
          </w:tcPr>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份</w:t>
            </w:r>
          </w:p>
          <w:p>
            <w:pPr>
              <w:jc w:val="center"/>
              <w:rPr>
                <w:rFonts w:hint="eastAsia" w:ascii="仿宋_GB2312" w:hAnsi="仿宋_GB2312" w:eastAsia="仿宋_GB2312" w:cs="仿宋_GB2312"/>
                <w:b w:val="0"/>
                <w:bCs w:val="0"/>
                <w:sz w:val="24"/>
              </w:rPr>
            </w:pPr>
          </w:p>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数</w:t>
            </w:r>
          </w:p>
        </w:tc>
        <w:tc>
          <w:tcPr>
            <w:tcW w:w="601" w:type="dxa"/>
            <w:vAlign w:val="top"/>
          </w:tcPr>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页</w:t>
            </w:r>
          </w:p>
          <w:p>
            <w:pPr>
              <w:jc w:val="center"/>
              <w:rPr>
                <w:rFonts w:hint="eastAsia" w:ascii="仿宋_GB2312" w:hAnsi="仿宋_GB2312" w:eastAsia="仿宋_GB2312" w:cs="仿宋_GB2312"/>
                <w:b w:val="0"/>
                <w:bCs w:val="0"/>
                <w:sz w:val="24"/>
              </w:rPr>
            </w:pPr>
          </w:p>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1</w:t>
            </w:r>
          </w:p>
        </w:tc>
        <w:tc>
          <w:tcPr>
            <w:tcW w:w="5655" w:type="dxa"/>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债权申报书</w:t>
            </w:r>
          </w:p>
        </w:tc>
        <w:tc>
          <w:tcPr>
            <w:tcW w:w="588" w:type="dxa"/>
            <w:vAlign w:val="center"/>
          </w:tcPr>
          <w:p>
            <w:pPr>
              <w:jc w:val="center"/>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w:t>
            </w:r>
          </w:p>
        </w:tc>
        <w:tc>
          <w:tcPr>
            <w:tcW w:w="643" w:type="dxa"/>
            <w:vAlign w:val="center"/>
          </w:tcPr>
          <w:p>
            <w:pPr>
              <w:jc w:val="center"/>
              <w:rPr>
                <w:rFonts w:hint="eastAsia" w:ascii="仿宋_GB2312" w:hAnsi="仿宋_GB2312" w:eastAsia="仿宋_GB2312" w:cs="仿宋_GB2312"/>
                <w:b w:val="0"/>
                <w:bCs w:val="0"/>
                <w:sz w:val="24"/>
                <w:lang w:val="en-US" w:eastAsia="zh-CN"/>
              </w:rPr>
            </w:pPr>
          </w:p>
        </w:tc>
        <w:tc>
          <w:tcPr>
            <w:tcW w:w="654" w:type="dxa"/>
            <w:vAlign w:val="center"/>
          </w:tcPr>
          <w:p>
            <w:pPr>
              <w:jc w:val="center"/>
              <w:rPr>
                <w:rFonts w:hint="eastAsia" w:ascii="仿宋_GB2312" w:hAnsi="仿宋_GB2312" w:eastAsia="仿宋_GB2312" w:cs="仿宋_GB2312"/>
                <w:b w:val="0"/>
                <w:bCs w:val="0"/>
                <w:sz w:val="24"/>
                <w:lang w:val="en-US" w:eastAsia="zh-CN"/>
              </w:rPr>
            </w:pPr>
          </w:p>
        </w:tc>
        <w:tc>
          <w:tcPr>
            <w:tcW w:w="601" w:type="dxa"/>
            <w:vAlign w:val="center"/>
          </w:tcPr>
          <w:p>
            <w:pPr>
              <w:jc w:val="center"/>
              <w:rPr>
                <w:rFonts w:hint="eastAsia" w:ascii="仿宋_GB2312" w:hAnsi="仿宋_GB2312" w:eastAsia="仿宋_GB2312" w:cs="仿宋_GB2312"/>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2</w:t>
            </w:r>
          </w:p>
        </w:tc>
        <w:tc>
          <w:tcPr>
            <w:tcW w:w="5655" w:type="dxa"/>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lang w:val="en-US" w:eastAsia="zh-CN"/>
              </w:rPr>
              <w:t>营业执照</w:t>
            </w:r>
          </w:p>
        </w:tc>
        <w:tc>
          <w:tcPr>
            <w:tcW w:w="588" w:type="dxa"/>
            <w:vAlign w:val="center"/>
          </w:tcPr>
          <w:p>
            <w:pPr>
              <w:jc w:val="center"/>
              <w:rPr>
                <w:rFonts w:hint="eastAsia" w:ascii="仿宋_GB2312" w:hAnsi="仿宋_GB2312" w:eastAsia="仿宋_GB2312" w:cs="仿宋_GB2312"/>
                <w:b w:val="0"/>
                <w:bCs w:val="0"/>
                <w:sz w:val="24"/>
                <w:lang w:val="en-US" w:eastAsia="zh-CN"/>
              </w:rPr>
            </w:pPr>
          </w:p>
        </w:tc>
        <w:tc>
          <w:tcPr>
            <w:tcW w:w="643" w:type="dxa"/>
            <w:vAlign w:val="center"/>
          </w:tcPr>
          <w:p>
            <w:pPr>
              <w:jc w:val="center"/>
              <w:rPr>
                <w:rFonts w:hint="eastAsia" w:ascii="仿宋_GB2312" w:hAnsi="仿宋_GB2312" w:eastAsia="仿宋_GB2312" w:cs="仿宋_GB2312"/>
                <w:b w:val="0"/>
                <w:bCs w:val="0"/>
                <w:sz w:val="24"/>
                <w:lang w:eastAsia="zh-CN"/>
              </w:rPr>
            </w:pPr>
            <w:r>
              <w:rPr>
                <w:rFonts w:hint="eastAsia" w:ascii="仿宋_GB2312" w:hAnsi="仿宋_GB2312" w:eastAsia="仿宋_GB2312" w:cs="仿宋_GB2312"/>
                <w:b w:val="0"/>
                <w:bCs w:val="0"/>
                <w:sz w:val="22"/>
                <w:szCs w:val="22"/>
                <w:lang w:val="en-US" w:eastAsia="zh-CN"/>
              </w:rPr>
              <w:t>✔</w:t>
            </w:r>
          </w:p>
        </w:tc>
        <w:tc>
          <w:tcPr>
            <w:tcW w:w="654" w:type="dxa"/>
            <w:vAlign w:val="center"/>
          </w:tcPr>
          <w:p>
            <w:pPr>
              <w:ind w:firstLine="240" w:firstLineChars="100"/>
              <w:jc w:val="center"/>
              <w:rPr>
                <w:rFonts w:hint="eastAsia" w:ascii="仿宋_GB2312" w:hAnsi="仿宋_GB2312" w:eastAsia="仿宋_GB2312" w:cs="仿宋_GB2312"/>
                <w:b w:val="0"/>
                <w:bCs w:val="0"/>
                <w:sz w:val="24"/>
                <w:lang w:val="en-US" w:eastAsia="zh-CN"/>
              </w:rPr>
            </w:pPr>
          </w:p>
        </w:tc>
        <w:tc>
          <w:tcPr>
            <w:tcW w:w="601" w:type="dxa"/>
            <w:vAlign w:val="center"/>
          </w:tcPr>
          <w:p>
            <w:pPr>
              <w:jc w:val="center"/>
              <w:rPr>
                <w:rFonts w:hint="eastAsia" w:ascii="仿宋_GB2312" w:hAnsi="仿宋_GB2312" w:eastAsia="仿宋_GB2312" w:cs="仿宋_GB2312"/>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3</w:t>
            </w:r>
          </w:p>
        </w:tc>
        <w:tc>
          <w:tcPr>
            <w:tcW w:w="5655"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szCs w:val="24"/>
                <w:lang w:val="en-US" w:eastAsia="zh-CN"/>
              </w:rPr>
              <w:t>法定代表人身份证明</w:t>
            </w:r>
          </w:p>
        </w:tc>
        <w:tc>
          <w:tcPr>
            <w:tcW w:w="588"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2"/>
                <w:szCs w:val="22"/>
                <w:lang w:val="en-US" w:eastAsia="zh-CN"/>
              </w:rPr>
              <w:t>✔</w:t>
            </w:r>
          </w:p>
        </w:tc>
        <w:tc>
          <w:tcPr>
            <w:tcW w:w="643" w:type="dxa"/>
            <w:vAlign w:val="center"/>
          </w:tcPr>
          <w:p>
            <w:pPr>
              <w:jc w:val="center"/>
              <w:rPr>
                <w:rFonts w:hint="eastAsia" w:ascii="仿宋_GB2312" w:hAnsi="仿宋_GB2312" w:eastAsia="仿宋_GB2312" w:cs="仿宋_GB2312"/>
                <w:b w:val="0"/>
                <w:bCs w:val="0"/>
                <w:sz w:val="24"/>
                <w:lang w:val="en-US" w:eastAsia="zh-CN"/>
              </w:rPr>
            </w:pPr>
          </w:p>
        </w:tc>
        <w:tc>
          <w:tcPr>
            <w:tcW w:w="654" w:type="dxa"/>
            <w:vAlign w:val="center"/>
          </w:tcPr>
          <w:p>
            <w:pPr>
              <w:ind w:firstLine="240" w:firstLineChars="100"/>
              <w:jc w:val="center"/>
              <w:rPr>
                <w:rFonts w:hint="eastAsia" w:ascii="仿宋_GB2312" w:hAnsi="仿宋_GB2312" w:eastAsia="仿宋_GB2312" w:cs="仿宋_GB2312"/>
                <w:b w:val="0"/>
                <w:bCs w:val="0"/>
                <w:sz w:val="24"/>
                <w:lang w:val="en-US" w:eastAsia="zh-CN"/>
              </w:rPr>
            </w:pPr>
          </w:p>
        </w:tc>
        <w:tc>
          <w:tcPr>
            <w:tcW w:w="601" w:type="dxa"/>
            <w:vAlign w:val="center"/>
          </w:tcPr>
          <w:p>
            <w:pPr>
              <w:jc w:val="center"/>
              <w:rPr>
                <w:rFonts w:hint="eastAsia" w:ascii="仿宋_GB2312" w:hAnsi="仿宋_GB2312" w:eastAsia="仿宋_GB2312" w:cs="仿宋_GB2312"/>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4</w:t>
            </w:r>
          </w:p>
        </w:tc>
        <w:tc>
          <w:tcPr>
            <w:tcW w:w="5655"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szCs w:val="24"/>
                <w:lang w:val="en-US" w:eastAsia="zh-CN"/>
              </w:rPr>
              <w:t>法定代表人身份证</w:t>
            </w:r>
          </w:p>
        </w:tc>
        <w:tc>
          <w:tcPr>
            <w:tcW w:w="588" w:type="dxa"/>
            <w:vAlign w:val="center"/>
          </w:tcPr>
          <w:p>
            <w:pPr>
              <w:jc w:val="center"/>
              <w:rPr>
                <w:rFonts w:hint="eastAsia" w:ascii="仿宋_GB2312" w:hAnsi="仿宋_GB2312" w:eastAsia="仿宋_GB2312" w:cs="仿宋_GB2312"/>
                <w:b w:val="0"/>
                <w:bCs w:val="0"/>
                <w:sz w:val="24"/>
                <w:lang w:val="en-US" w:eastAsia="zh-CN"/>
              </w:rPr>
            </w:pPr>
          </w:p>
        </w:tc>
        <w:tc>
          <w:tcPr>
            <w:tcW w:w="643"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2"/>
                <w:szCs w:val="22"/>
                <w:lang w:val="en-US" w:eastAsia="zh-CN"/>
              </w:rPr>
              <w:t>✔</w:t>
            </w:r>
          </w:p>
        </w:tc>
        <w:tc>
          <w:tcPr>
            <w:tcW w:w="654" w:type="dxa"/>
            <w:vAlign w:val="center"/>
          </w:tcPr>
          <w:p>
            <w:pPr>
              <w:ind w:firstLine="240" w:firstLineChars="100"/>
              <w:jc w:val="center"/>
              <w:rPr>
                <w:rFonts w:hint="eastAsia" w:ascii="仿宋_GB2312" w:hAnsi="仿宋_GB2312" w:eastAsia="仿宋_GB2312" w:cs="仿宋_GB2312"/>
                <w:b w:val="0"/>
                <w:bCs w:val="0"/>
                <w:sz w:val="24"/>
                <w:lang w:val="en-US" w:eastAsia="zh-CN"/>
              </w:rPr>
            </w:pPr>
          </w:p>
        </w:tc>
        <w:tc>
          <w:tcPr>
            <w:tcW w:w="601" w:type="dxa"/>
            <w:vAlign w:val="center"/>
          </w:tcPr>
          <w:p>
            <w:pPr>
              <w:jc w:val="center"/>
              <w:rPr>
                <w:rFonts w:hint="eastAsia" w:ascii="仿宋_GB2312" w:hAnsi="仿宋_GB2312" w:eastAsia="仿宋_GB2312" w:cs="仿宋_GB2312"/>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5</w:t>
            </w:r>
          </w:p>
        </w:tc>
        <w:tc>
          <w:tcPr>
            <w:tcW w:w="5655" w:type="dxa"/>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lang w:val="en-US" w:eastAsia="zh-CN"/>
              </w:rPr>
              <w:t>利息计算表</w:t>
            </w:r>
          </w:p>
        </w:tc>
        <w:tc>
          <w:tcPr>
            <w:tcW w:w="588" w:type="dxa"/>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2"/>
                <w:szCs w:val="22"/>
                <w:lang w:val="en-US" w:eastAsia="zh-CN"/>
              </w:rPr>
              <w:t>✔</w:t>
            </w:r>
          </w:p>
        </w:tc>
        <w:tc>
          <w:tcPr>
            <w:tcW w:w="643"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654" w:type="dxa"/>
            <w:vAlign w:val="center"/>
          </w:tcPr>
          <w:p>
            <w:pPr>
              <w:ind w:firstLine="240" w:firstLineChars="100"/>
              <w:jc w:val="center"/>
              <w:rPr>
                <w:rFonts w:hint="eastAsia" w:ascii="仿宋_GB2312" w:hAnsi="仿宋_GB2312" w:eastAsia="仿宋_GB2312" w:cs="仿宋_GB2312"/>
                <w:b w:val="0"/>
                <w:bCs w:val="0"/>
                <w:sz w:val="24"/>
                <w:lang w:val="en-US" w:eastAsia="zh-CN"/>
              </w:rPr>
            </w:pPr>
          </w:p>
        </w:tc>
        <w:tc>
          <w:tcPr>
            <w:tcW w:w="601" w:type="dxa"/>
            <w:vAlign w:val="center"/>
          </w:tcPr>
          <w:p>
            <w:pPr>
              <w:jc w:val="center"/>
              <w:rPr>
                <w:rFonts w:hint="eastAsia" w:ascii="仿宋_GB2312" w:hAnsi="仿宋_GB2312" w:eastAsia="仿宋_GB2312" w:cs="仿宋_GB2312"/>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6</w:t>
            </w:r>
          </w:p>
        </w:tc>
        <w:tc>
          <w:tcPr>
            <w:tcW w:w="5655" w:type="dxa"/>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lang w:val="en-US" w:eastAsia="zh-CN"/>
              </w:rPr>
              <w:t>证明债权成立的证据材料</w:t>
            </w:r>
          </w:p>
        </w:tc>
        <w:tc>
          <w:tcPr>
            <w:tcW w:w="588"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643" w:type="dxa"/>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2"/>
                <w:szCs w:val="22"/>
                <w:lang w:val="en-US" w:eastAsia="zh-CN"/>
              </w:rPr>
              <w:t>✔</w:t>
            </w:r>
          </w:p>
        </w:tc>
        <w:tc>
          <w:tcPr>
            <w:tcW w:w="654" w:type="dxa"/>
            <w:vAlign w:val="center"/>
          </w:tcPr>
          <w:p>
            <w:pPr>
              <w:ind w:firstLine="240" w:firstLineChars="100"/>
              <w:jc w:val="center"/>
              <w:rPr>
                <w:rFonts w:hint="eastAsia" w:ascii="仿宋_GB2312" w:hAnsi="仿宋_GB2312" w:eastAsia="仿宋_GB2312" w:cs="仿宋_GB2312"/>
                <w:b w:val="0"/>
                <w:bCs w:val="0"/>
                <w:sz w:val="24"/>
                <w:lang w:val="en-US" w:eastAsia="zh-CN"/>
              </w:rPr>
            </w:pPr>
          </w:p>
        </w:tc>
        <w:tc>
          <w:tcPr>
            <w:tcW w:w="601" w:type="dxa"/>
            <w:vAlign w:val="center"/>
          </w:tcPr>
          <w:p>
            <w:pPr>
              <w:jc w:val="center"/>
              <w:rPr>
                <w:rFonts w:hint="eastAsia" w:ascii="仿宋_GB2312" w:hAnsi="仿宋_GB2312" w:eastAsia="仿宋_GB2312" w:cs="仿宋_GB2312"/>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7</w:t>
            </w:r>
          </w:p>
        </w:tc>
        <w:tc>
          <w:tcPr>
            <w:tcW w:w="5655" w:type="dxa"/>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lang w:val="en-US" w:eastAsia="zh-CN"/>
              </w:rPr>
              <w:t>授权委托书</w:t>
            </w:r>
          </w:p>
        </w:tc>
        <w:tc>
          <w:tcPr>
            <w:tcW w:w="588" w:type="dxa"/>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2"/>
                <w:szCs w:val="22"/>
                <w:lang w:val="en-US" w:eastAsia="zh-CN"/>
              </w:rPr>
              <w:t>✔</w:t>
            </w:r>
          </w:p>
        </w:tc>
        <w:tc>
          <w:tcPr>
            <w:tcW w:w="643"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654" w:type="dxa"/>
            <w:vAlign w:val="center"/>
          </w:tcPr>
          <w:p>
            <w:pPr>
              <w:ind w:firstLine="240" w:firstLineChars="100"/>
              <w:jc w:val="center"/>
              <w:rPr>
                <w:rFonts w:hint="eastAsia" w:ascii="仿宋_GB2312" w:hAnsi="仿宋_GB2312" w:eastAsia="仿宋_GB2312" w:cs="仿宋_GB2312"/>
                <w:b w:val="0"/>
                <w:bCs w:val="0"/>
                <w:sz w:val="24"/>
                <w:lang w:val="en-US" w:eastAsia="zh-CN"/>
              </w:rPr>
            </w:pPr>
          </w:p>
        </w:tc>
        <w:tc>
          <w:tcPr>
            <w:tcW w:w="601" w:type="dxa"/>
            <w:vAlign w:val="center"/>
          </w:tcPr>
          <w:p>
            <w:pPr>
              <w:jc w:val="center"/>
              <w:rPr>
                <w:rFonts w:hint="eastAsia" w:ascii="仿宋_GB2312" w:hAnsi="仿宋_GB2312" w:eastAsia="仿宋_GB2312" w:cs="仿宋_GB2312"/>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8</w:t>
            </w:r>
          </w:p>
        </w:tc>
        <w:tc>
          <w:tcPr>
            <w:tcW w:w="5655" w:type="dxa"/>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lang w:val="en-US" w:eastAsia="zh-CN"/>
              </w:rPr>
              <w:t>代理人（律师证）身份证</w:t>
            </w:r>
          </w:p>
        </w:tc>
        <w:tc>
          <w:tcPr>
            <w:tcW w:w="588"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643" w:type="dxa"/>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2"/>
                <w:szCs w:val="22"/>
                <w:lang w:val="en-US" w:eastAsia="zh-CN"/>
              </w:rPr>
              <w:t>✔</w:t>
            </w:r>
          </w:p>
        </w:tc>
        <w:tc>
          <w:tcPr>
            <w:tcW w:w="654" w:type="dxa"/>
            <w:vAlign w:val="center"/>
          </w:tcPr>
          <w:p>
            <w:pPr>
              <w:ind w:firstLine="240" w:firstLineChars="100"/>
              <w:jc w:val="center"/>
              <w:rPr>
                <w:rFonts w:hint="eastAsia" w:ascii="仿宋_GB2312" w:hAnsi="仿宋_GB2312" w:eastAsia="仿宋_GB2312" w:cs="仿宋_GB2312"/>
                <w:b w:val="0"/>
                <w:bCs w:val="0"/>
                <w:sz w:val="24"/>
                <w:lang w:val="en-US" w:eastAsia="zh-CN"/>
              </w:rPr>
            </w:pPr>
          </w:p>
        </w:tc>
        <w:tc>
          <w:tcPr>
            <w:tcW w:w="601" w:type="dxa"/>
            <w:vAlign w:val="center"/>
          </w:tcPr>
          <w:p>
            <w:pPr>
              <w:jc w:val="center"/>
              <w:rPr>
                <w:rFonts w:hint="eastAsia" w:ascii="仿宋_GB2312" w:hAnsi="仿宋_GB2312" w:eastAsia="仿宋_GB2312" w:cs="仿宋_GB2312"/>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9</w:t>
            </w:r>
          </w:p>
        </w:tc>
        <w:tc>
          <w:tcPr>
            <w:tcW w:w="5655" w:type="dxa"/>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律师所函</w:t>
            </w:r>
          </w:p>
        </w:tc>
        <w:tc>
          <w:tcPr>
            <w:tcW w:w="588" w:type="dxa"/>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2"/>
                <w:szCs w:val="22"/>
                <w:lang w:val="en-US" w:eastAsia="zh-CN"/>
              </w:rPr>
              <w:t>✔</w:t>
            </w:r>
          </w:p>
        </w:tc>
        <w:tc>
          <w:tcPr>
            <w:tcW w:w="643"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654" w:type="dxa"/>
            <w:vAlign w:val="center"/>
          </w:tcPr>
          <w:p>
            <w:pPr>
              <w:ind w:firstLine="240" w:firstLineChars="100"/>
              <w:jc w:val="center"/>
              <w:rPr>
                <w:rFonts w:hint="eastAsia" w:ascii="仿宋_GB2312" w:hAnsi="仿宋_GB2312" w:eastAsia="仿宋_GB2312" w:cs="仿宋_GB2312"/>
                <w:b w:val="0"/>
                <w:bCs w:val="0"/>
                <w:sz w:val="24"/>
                <w:lang w:val="en-US" w:eastAsia="zh-CN"/>
              </w:rPr>
            </w:pPr>
          </w:p>
        </w:tc>
        <w:tc>
          <w:tcPr>
            <w:tcW w:w="601" w:type="dxa"/>
            <w:vAlign w:val="center"/>
          </w:tcPr>
          <w:p>
            <w:pPr>
              <w:jc w:val="cente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10</w:t>
            </w:r>
          </w:p>
        </w:tc>
        <w:tc>
          <w:tcPr>
            <w:tcW w:w="5655" w:type="dxa"/>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lang w:val="en-US" w:eastAsia="zh-CN"/>
              </w:rPr>
              <w:t>债权人银行账户、送达地址及联系方式确认书</w:t>
            </w:r>
          </w:p>
        </w:tc>
        <w:tc>
          <w:tcPr>
            <w:tcW w:w="588" w:type="dxa"/>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2"/>
                <w:szCs w:val="22"/>
                <w:lang w:val="en-US" w:eastAsia="zh-CN"/>
              </w:rPr>
              <w:t>✔</w:t>
            </w:r>
          </w:p>
        </w:tc>
        <w:tc>
          <w:tcPr>
            <w:tcW w:w="643"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654" w:type="dxa"/>
            <w:vAlign w:val="center"/>
          </w:tcPr>
          <w:p>
            <w:pPr>
              <w:ind w:firstLine="240" w:firstLineChars="100"/>
              <w:jc w:val="center"/>
              <w:rPr>
                <w:rFonts w:hint="eastAsia" w:ascii="仿宋_GB2312" w:hAnsi="仿宋_GB2312" w:eastAsia="仿宋_GB2312" w:cs="仿宋_GB2312"/>
                <w:b w:val="0"/>
                <w:bCs w:val="0"/>
                <w:sz w:val="24"/>
              </w:rPr>
            </w:pPr>
          </w:p>
        </w:tc>
        <w:tc>
          <w:tcPr>
            <w:tcW w:w="601" w:type="dxa"/>
            <w:vAlign w:val="center"/>
          </w:tcPr>
          <w:p>
            <w:pPr>
              <w:jc w:val="cente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11</w:t>
            </w:r>
          </w:p>
        </w:tc>
        <w:tc>
          <w:tcPr>
            <w:tcW w:w="5655" w:type="dxa"/>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诚信申报承诺函</w:t>
            </w:r>
          </w:p>
        </w:tc>
        <w:tc>
          <w:tcPr>
            <w:tcW w:w="588" w:type="dxa"/>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2"/>
                <w:szCs w:val="22"/>
                <w:lang w:val="en-US" w:eastAsia="zh-CN"/>
              </w:rPr>
              <w:t>✔</w:t>
            </w:r>
          </w:p>
        </w:tc>
        <w:tc>
          <w:tcPr>
            <w:tcW w:w="643"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654" w:type="dxa"/>
            <w:vAlign w:val="center"/>
          </w:tcPr>
          <w:p>
            <w:pPr>
              <w:ind w:firstLine="240" w:firstLineChars="100"/>
              <w:jc w:val="center"/>
              <w:rPr>
                <w:rFonts w:hint="eastAsia" w:ascii="仿宋_GB2312" w:hAnsi="仿宋_GB2312" w:eastAsia="仿宋_GB2312" w:cs="仿宋_GB2312"/>
                <w:b w:val="0"/>
                <w:bCs w:val="0"/>
                <w:sz w:val="24"/>
              </w:rPr>
            </w:pPr>
          </w:p>
        </w:tc>
        <w:tc>
          <w:tcPr>
            <w:tcW w:w="601" w:type="dxa"/>
            <w:vAlign w:val="center"/>
          </w:tcPr>
          <w:p>
            <w:pPr>
              <w:jc w:val="cente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12</w:t>
            </w:r>
          </w:p>
        </w:tc>
        <w:tc>
          <w:tcPr>
            <w:tcW w:w="5655" w:type="dxa"/>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lang w:eastAsia="zh-CN"/>
              </w:rPr>
              <w:t>关于议事规则的函</w:t>
            </w:r>
          </w:p>
        </w:tc>
        <w:tc>
          <w:tcPr>
            <w:tcW w:w="588" w:type="dxa"/>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2"/>
                <w:szCs w:val="22"/>
                <w:lang w:val="en-US" w:eastAsia="zh-CN"/>
              </w:rPr>
              <w:t>✔</w:t>
            </w:r>
          </w:p>
        </w:tc>
        <w:tc>
          <w:tcPr>
            <w:tcW w:w="643"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654" w:type="dxa"/>
            <w:vAlign w:val="center"/>
          </w:tcPr>
          <w:p>
            <w:pPr>
              <w:ind w:firstLine="240" w:firstLineChars="100"/>
              <w:jc w:val="center"/>
              <w:rPr>
                <w:rFonts w:hint="eastAsia" w:ascii="仿宋_GB2312" w:hAnsi="仿宋_GB2312" w:eastAsia="仿宋_GB2312" w:cs="仿宋_GB2312"/>
                <w:b w:val="0"/>
                <w:bCs w:val="0"/>
                <w:sz w:val="24"/>
              </w:rPr>
            </w:pPr>
          </w:p>
        </w:tc>
        <w:tc>
          <w:tcPr>
            <w:tcW w:w="601" w:type="dxa"/>
            <w:vAlign w:val="center"/>
          </w:tcPr>
          <w:p>
            <w:pPr>
              <w:jc w:val="cente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13</w:t>
            </w:r>
          </w:p>
        </w:tc>
        <w:tc>
          <w:tcPr>
            <w:tcW w:w="5655" w:type="dxa"/>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lang w:val="en-US" w:eastAsia="zh-CN"/>
              </w:rPr>
              <w:t>送达回证</w:t>
            </w:r>
          </w:p>
        </w:tc>
        <w:tc>
          <w:tcPr>
            <w:tcW w:w="588" w:type="dxa"/>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2"/>
                <w:szCs w:val="22"/>
                <w:lang w:val="en-US" w:eastAsia="zh-CN"/>
              </w:rPr>
              <w:t>✔</w:t>
            </w:r>
          </w:p>
        </w:tc>
        <w:tc>
          <w:tcPr>
            <w:tcW w:w="643"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654" w:type="dxa"/>
            <w:vAlign w:val="center"/>
          </w:tcPr>
          <w:p>
            <w:pPr>
              <w:ind w:firstLine="240" w:firstLineChars="100"/>
              <w:jc w:val="center"/>
              <w:rPr>
                <w:rFonts w:hint="eastAsia" w:ascii="仿宋_GB2312" w:hAnsi="仿宋_GB2312" w:eastAsia="仿宋_GB2312" w:cs="仿宋_GB2312"/>
                <w:b w:val="0"/>
                <w:bCs w:val="0"/>
                <w:sz w:val="24"/>
              </w:rPr>
            </w:pPr>
          </w:p>
        </w:tc>
        <w:tc>
          <w:tcPr>
            <w:tcW w:w="601" w:type="dxa"/>
            <w:vAlign w:val="center"/>
          </w:tcPr>
          <w:p>
            <w:pPr>
              <w:jc w:val="cente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14</w:t>
            </w:r>
          </w:p>
        </w:tc>
        <w:tc>
          <w:tcPr>
            <w:tcW w:w="5655"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588"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643"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654" w:type="dxa"/>
            <w:vAlign w:val="center"/>
          </w:tcPr>
          <w:p>
            <w:pPr>
              <w:ind w:firstLine="240" w:firstLineChars="100"/>
              <w:jc w:val="center"/>
              <w:rPr>
                <w:rFonts w:hint="eastAsia" w:ascii="仿宋_GB2312" w:hAnsi="仿宋_GB2312" w:eastAsia="仿宋_GB2312" w:cs="仿宋_GB2312"/>
                <w:b w:val="0"/>
                <w:bCs w:val="0"/>
                <w:sz w:val="24"/>
              </w:rPr>
            </w:pPr>
          </w:p>
        </w:tc>
        <w:tc>
          <w:tcPr>
            <w:tcW w:w="601" w:type="dxa"/>
            <w:vAlign w:val="center"/>
          </w:tcPr>
          <w:p>
            <w:pPr>
              <w:jc w:val="cente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15</w:t>
            </w:r>
          </w:p>
        </w:tc>
        <w:tc>
          <w:tcPr>
            <w:tcW w:w="5655"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588"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643" w:type="dxa"/>
            <w:vAlign w:val="center"/>
          </w:tcPr>
          <w:p>
            <w:pPr>
              <w:jc w:val="center"/>
              <w:rPr>
                <w:rFonts w:hint="eastAsia" w:ascii="仿宋_GB2312" w:hAnsi="仿宋_GB2312" w:eastAsia="仿宋_GB2312" w:cs="仿宋_GB2312"/>
                <w:b w:val="0"/>
                <w:bCs w:val="0"/>
                <w:kern w:val="2"/>
                <w:sz w:val="24"/>
                <w:szCs w:val="24"/>
                <w:lang w:val="en-US" w:eastAsia="zh-CN" w:bidi="ar-SA"/>
              </w:rPr>
            </w:pPr>
          </w:p>
        </w:tc>
        <w:tc>
          <w:tcPr>
            <w:tcW w:w="654" w:type="dxa"/>
            <w:vAlign w:val="center"/>
          </w:tcPr>
          <w:p>
            <w:pPr>
              <w:ind w:firstLine="240" w:firstLineChars="100"/>
              <w:jc w:val="center"/>
              <w:rPr>
                <w:rFonts w:hint="eastAsia" w:ascii="仿宋_GB2312" w:hAnsi="仿宋_GB2312" w:eastAsia="仿宋_GB2312" w:cs="仿宋_GB2312"/>
                <w:b w:val="0"/>
                <w:bCs w:val="0"/>
                <w:sz w:val="24"/>
              </w:rPr>
            </w:pPr>
          </w:p>
        </w:tc>
        <w:tc>
          <w:tcPr>
            <w:tcW w:w="601" w:type="dxa"/>
            <w:vAlign w:val="center"/>
          </w:tcPr>
          <w:p>
            <w:pPr>
              <w:jc w:val="cente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16</w:t>
            </w:r>
          </w:p>
        </w:tc>
        <w:tc>
          <w:tcPr>
            <w:tcW w:w="5655" w:type="dxa"/>
            <w:vAlign w:val="center"/>
          </w:tcPr>
          <w:p>
            <w:pPr>
              <w:jc w:val="center"/>
              <w:rPr>
                <w:rFonts w:hint="eastAsia" w:ascii="仿宋_GB2312" w:hAnsi="仿宋_GB2312" w:eastAsia="仿宋_GB2312" w:cs="仿宋_GB2312"/>
                <w:b w:val="0"/>
                <w:bCs w:val="0"/>
                <w:sz w:val="24"/>
              </w:rPr>
            </w:pPr>
          </w:p>
        </w:tc>
        <w:tc>
          <w:tcPr>
            <w:tcW w:w="588" w:type="dxa"/>
            <w:vAlign w:val="center"/>
          </w:tcPr>
          <w:p>
            <w:pPr>
              <w:jc w:val="center"/>
              <w:rPr>
                <w:rFonts w:hint="eastAsia" w:ascii="仿宋_GB2312" w:hAnsi="仿宋_GB2312" w:eastAsia="仿宋_GB2312" w:cs="仿宋_GB2312"/>
                <w:b w:val="0"/>
                <w:bCs w:val="0"/>
                <w:sz w:val="24"/>
              </w:rPr>
            </w:pPr>
          </w:p>
        </w:tc>
        <w:tc>
          <w:tcPr>
            <w:tcW w:w="643" w:type="dxa"/>
            <w:vAlign w:val="center"/>
          </w:tcPr>
          <w:p>
            <w:pPr>
              <w:jc w:val="center"/>
              <w:rPr>
                <w:rFonts w:hint="eastAsia" w:ascii="仿宋_GB2312" w:hAnsi="仿宋_GB2312" w:eastAsia="仿宋_GB2312" w:cs="仿宋_GB2312"/>
                <w:b w:val="0"/>
                <w:bCs w:val="0"/>
                <w:sz w:val="24"/>
              </w:rPr>
            </w:pPr>
          </w:p>
        </w:tc>
        <w:tc>
          <w:tcPr>
            <w:tcW w:w="654" w:type="dxa"/>
            <w:vAlign w:val="center"/>
          </w:tcPr>
          <w:p>
            <w:pPr>
              <w:ind w:firstLine="240" w:firstLineChars="100"/>
              <w:jc w:val="center"/>
              <w:rPr>
                <w:rFonts w:hint="eastAsia" w:ascii="仿宋_GB2312" w:hAnsi="仿宋_GB2312" w:eastAsia="仿宋_GB2312" w:cs="仿宋_GB2312"/>
                <w:b w:val="0"/>
                <w:bCs w:val="0"/>
                <w:sz w:val="24"/>
              </w:rPr>
            </w:pPr>
          </w:p>
        </w:tc>
        <w:tc>
          <w:tcPr>
            <w:tcW w:w="601" w:type="dxa"/>
            <w:vAlign w:val="center"/>
          </w:tcPr>
          <w:p>
            <w:pPr>
              <w:jc w:val="cente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17</w:t>
            </w:r>
          </w:p>
        </w:tc>
        <w:tc>
          <w:tcPr>
            <w:tcW w:w="5655" w:type="dxa"/>
            <w:vAlign w:val="center"/>
          </w:tcPr>
          <w:p>
            <w:pPr>
              <w:jc w:val="center"/>
              <w:rPr>
                <w:rFonts w:hint="eastAsia" w:ascii="仿宋_GB2312" w:hAnsi="仿宋_GB2312" w:eastAsia="仿宋_GB2312" w:cs="仿宋_GB2312"/>
                <w:b w:val="0"/>
                <w:bCs w:val="0"/>
                <w:sz w:val="24"/>
              </w:rPr>
            </w:pPr>
          </w:p>
        </w:tc>
        <w:tc>
          <w:tcPr>
            <w:tcW w:w="588" w:type="dxa"/>
            <w:vAlign w:val="center"/>
          </w:tcPr>
          <w:p>
            <w:pPr>
              <w:jc w:val="center"/>
              <w:rPr>
                <w:rFonts w:hint="eastAsia" w:ascii="仿宋_GB2312" w:hAnsi="仿宋_GB2312" w:eastAsia="仿宋_GB2312" w:cs="仿宋_GB2312"/>
                <w:b w:val="0"/>
                <w:bCs w:val="0"/>
                <w:sz w:val="24"/>
              </w:rPr>
            </w:pPr>
          </w:p>
        </w:tc>
        <w:tc>
          <w:tcPr>
            <w:tcW w:w="643" w:type="dxa"/>
            <w:vAlign w:val="center"/>
          </w:tcPr>
          <w:p>
            <w:pPr>
              <w:jc w:val="center"/>
              <w:rPr>
                <w:rFonts w:hint="eastAsia" w:ascii="仿宋_GB2312" w:hAnsi="仿宋_GB2312" w:eastAsia="仿宋_GB2312" w:cs="仿宋_GB2312"/>
                <w:b w:val="0"/>
                <w:bCs w:val="0"/>
                <w:sz w:val="24"/>
              </w:rPr>
            </w:pPr>
          </w:p>
        </w:tc>
        <w:tc>
          <w:tcPr>
            <w:tcW w:w="654" w:type="dxa"/>
            <w:vAlign w:val="center"/>
          </w:tcPr>
          <w:p>
            <w:pPr>
              <w:ind w:firstLine="240" w:firstLineChars="100"/>
              <w:jc w:val="center"/>
              <w:rPr>
                <w:rFonts w:hint="eastAsia" w:ascii="仿宋_GB2312" w:hAnsi="仿宋_GB2312" w:eastAsia="仿宋_GB2312" w:cs="仿宋_GB2312"/>
                <w:b w:val="0"/>
                <w:bCs w:val="0"/>
                <w:sz w:val="24"/>
              </w:rPr>
            </w:pPr>
          </w:p>
        </w:tc>
        <w:tc>
          <w:tcPr>
            <w:tcW w:w="601" w:type="dxa"/>
            <w:vAlign w:val="center"/>
          </w:tcPr>
          <w:p>
            <w:pPr>
              <w:jc w:val="cente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18</w:t>
            </w:r>
          </w:p>
        </w:tc>
        <w:tc>
          <w:tcPr>
            <w:tcW w:w="5655" w:type="dxa"/>
            <w:vAlign w:val="center"/>
          </w:tcPr>
          <w:p>
            <w:pPr>
              <w:jc w:val="center"/>
              <w:rPr>
                <w:rFonts w:hint="eastAsia" w:ascii="仿宋_GB2312" w:hAnsi="仿宋_GB2312" w:eastAsia="仿宋_GB2312" w:cs="仿宋_GB2312"/>
                <w:b w:val="0"/>
                <w:bCs w:val="0"/>
                <w:sz w:val="24"/>
              </w:rPr>
            </w:pPr>
          </w:p>
        </w:tc>
        <w:tc>
          <w:tcPr>
            <w:tcW w:w="588" w:type="dxa"/>
            <w:vAlign w:val="center"/>
          </w:tcPr>
          <w:p>
            <w:pPr>
              <w:jc w:val="center"/>
              <w:rPr>
                <w:rFonts w:hint="eastAsia" w:ascii="仿宋_GB2312" w:hAnsi="仿宋_GB2312" w:eastAsia="仿宋_GB2312" w:cs="仿宋_GB2312"/>
                <w:b w:val="0"/>
                <w:bCs w:val="0"/>
                <w:sz w:val="24"/>
              </w:rPr>
            </w:pPr>
          </w:p>
        </w:tc>
        <w:tc>
          <w:tcPr>
            <w:tcW w:w="643" w:type="dxa"/>
            <w:vAlign w:val="center"/>
          </w:tcPr>
          <w:p>
            <w:pPr>
              <w:jc w:val="center"/>
              <w:rPr>
                <w:rFonts w:hint="eastAsia" w:ascii="仿宋_GB2312" w:hAnsi="仿宋_GB2312" w:eastAsia="仿宋_GB2312" w:cs="仿宋_GB2312"/>
                <w:b w:val="0"/>
                <w:bCs w:val="0"/>
                <w:sz w:val="24"/>
              </w:rPr>
            </w:pPr>
          </w:p>
        </w:tc>
        <w:tc>
          <w:tcPr>
            <w:tcW w:w="654" w:type="dxa"/>
            <w:vAlign w:val="center"/>
          </w:tcPr>
          <w:p>
            <w:pPr>
              <w:ind w:firstLine="240" w:firstLineChars="100"/>
              <w:jc w:val="center"/>
              <w:rPr>
                <w:rFonts w:hint="eastAsia" w:ascii="仿宋_GB2312" w:hAnsi="仿宋_GB2312" w:eastAsia="仿宋_GB2312" w:cs="仿宋_GB2312"/>
                <w:b w:val="0"/>
                <w:bCs w:val="0"/>
                <w:sz w:val="24"/>
              </w:rPr>
            </w:pPr>
          </w:p>
        </w:tc>
        <w:tc>
          <w:tcPr>
            <w:tcW w:w="601" w:type="dxa"/>
            <w:vAlign w:val="center"/>
          </w:tcPr>
          <w:p>
            <w:pPr>
              <w:jc w:val="center"/>
              <w:rPr>
                <w:rFonts w:hint="eastAsia" w:ascii="仿宋_GB2312" w:hAnsi="仿宋_GB2312" w:eastAsia="仿宋_GB2312" w:cs="仿宋_GB2312"/>
                <w:b w:val="0"/>
                <w:bCs w:val="0"/>
                <w:sz w:val="24"/>
              </w:rPr>
            </w:pPr>
          </w:p>
        </w:tc>
      </w:tr>
    </w:tbl>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提交人签名：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接收人签名：         </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经办人签名：</w:t>
      </w:r>
      <w:r>
        <w:rPr>
          <w:rFonts w:hint="eastAsia" w:ascii="仿宋_GB2312" w:hAnsi="仿宋_GB2312" w:eastAsia="仿宋_GB2312" w:cs="仿宋_GB2312"/>
          <w:sz w:val="24"/>
          <w:lang w:val="en-US" w:eastAsia="zh-CN"/>
        </w:rPr>
        <w:t xml:space="preserve">                                  经办人签名：</w:t>
      </w:r>
    </w:p>
    <w:p>
      <w:pPr>
        <w:rPr>
          <w:rFonts w:hint="eastAsia" w:ascii="仿宋_GB2312" w:hAnsi="仿宋_GB2312" w:eastAsia="仿宋_GB2312" w:cs="仿宋_GB2312"/>
          <w:sz w:val="24"/>
          <w:lang w:val="en-US" w:eastAsia="zh-CN"/>
        </w:rPr>
      </w:pP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日期：     年  月  日                         日期：     年  月  日</w:t>
      </w:r>
    </w:p>
    <w:p>
      <w:pPr>
        <w:rPr>
          <w:rFonts w:hint="eastAsia" w:ascii="仿宋_GB2312" w:hAnsi="仿宋_GB2312" w:eastAsia="仿宋_GB2312" w:cs="仿宋_GB2312"/>
          <w:sz w:val="24"/>
          <w:lang w:val="en-US" w:eastAsia="zh-CN"/>
        </w:rPr>
      </w:pPr>
    </w:p>
    <w:p>
      <w:pPr>
        <w:rPr>
          <w:rFonts w:hint="eastAsia" w:ascii="仿宋_GB2312" w:hAnsi="仿宋_GB2312" w:eastAsia="仿宋_GB2312" w:cs="仿宋_GB2312"/>
          <w:sz w:val="24"/>
          <w:lang w:val="en-US" w:eastAsia="zh-CN"/>
        </w:rPr>
      </w:pPr>
    </w:p>
    <w:p>
      <w:pPr>
        <w:rPr>
          <w:rFonts w:hint="eastAsia" w:ascii="仿宋_GB2312" w:hAnsi="仿宋_GB2312" w:eastAsia="仿宋_GB2312" w:cs="仿宋_GB2312"/>
          <w:b/>
          <w:bCs/>
        </w:rPr>
      </w:pPr>
      <w:r>
        <w:rPr>
          <w:rFonts w:hint="eastAsia" w:ascii="仿宋_GB2312" w:hAnsi="仿宋_GB2312" w:eastAsia="仿宋_GB2312" w:cs="仿宋_GB2312"/>
          <w:b/>
          <w:bCs/>
          <w:sz w:val="24"/>
          <w:lang w:val="en-US" w:eastAsia="zh-CN"/>
        </w:rPr>
        <w:t>备注：此清单一式两份，提交人、接收人各执一份。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债权申报书</w:t>
      </w:r>
    </w:p>
    <w:p>
      <w:pPr>
        <w:spacing w:line="58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申报人：</w:t>
      </w:r>
    </w:p>
    <w:p>
      <w:pPr>
        <w:spacing w:line="58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住所：</w:t>
      </w:r>
    </w:p>
    <w:p>
      <w:pPr>
        <w:spacing w:line="58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法定代表人（负责人）：</w:t>
      </w:r>
    </w:p>
    <w:p>
      <w:pPr>
        <w:spacing w:line="580" w:lineRule="exact"/>
        <w:rPr>
          <w:rFonts w:hint="eastAsia" w:ascii="仿宋_GB2312" w:hAnsi="仿宋_GB2312" w:eastAsia="仿宋_GB2312" w:cs="仿宋_GB2312"/>
          <w:sz w:val="28"/>
          <w:szCs w:val="28"/>
        </w:rPr>
      </w:pPr>
    </w:p>
    <w:p>
      <w:pPr>
        <w:spacing w:line="58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申报事项：</w:t>
      </w:r>
    </w:p>
    <w:p>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申报对</w:t>
      </w:r>
      <w:r>
        <w:rPr>
          <w:rFonts w:hint="eastAsia" w:ascii="仿宋_GB2312" w:hAnsi="仿宋_GB2312" w:eastAsia="仿宋_GB2312" w:cs="仿宋_GB2312"/>
          <w:sz w:val="28"/>
          <w:szCs w:val="28"/>
          <w:lang w:eastAsia="zh-CN"/>
        </w:rPr>
        <w:t>佛山市莘韵六月传播文化有限公司</w:t>
      </w:r>
      <w:r>
        <w:rPr>
          <w:rFonts w:hint="eastAsia" w:ascii="仿宋_GB2312" w:hAnsi="仿宋_GB2312" w:eastAsia="仿宋_GB2312" w:cs="仿宋_GB2312"/>
          <w:sz w:val="28"/>
          <w:szCs w:val="28"/>
        </w:rPr>
        <w:t>享有的债权为人民币本金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val="en-US" w:eastAsia="zh-CN"/>
        </w:rPr>
        <w:t>一般债务</w:t>
      </w:r>
      <w:r>
        <w:rPr>
          <w:rFonts w:hint="eastAsia" w:ascii="仿宋_GB2312" w:hAnsi="仿宋_GB2312" w:eastAsia="仿宋_GB2312" w:cs="仿宋_GB2312"/>
          <w:sz w:val="28"/>
          <w:szCs w:val="28"/>
        </w:rPr>
        <w:t>利息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val="en-US" w:eastAsia="zh-CN"/>
        </w:rPr>
        <w:t>迟延履行债务利息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元，合共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元，属于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债权（需明确属普通债权或者优先债权）。</w:t>
      </w:r>
    </w:p>
    <w:p>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both"/>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p>
    <w:p>
      <w:pPr>
        <w:spacing w:line="580" w:lineRule="exact"/>
        <w:rPr>
          <w:rFonts w:hint="eastAsia" w:ascii="仿宋_GB2312" w:hAnsi="仿宋_GB2312" w:eastAsia="仿宋_GB2312" w:cs="仿宋_GB2312"/>
          <w:sz w:val="28"/>
          <w:szCs w:val="28"/>
        </w:rPr>
      </w:pPr>
    </w:p>
    <w:p>
      <w:pPr>
        <w:spacing w:line="58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申报债权的事实及理由：</w:t>
      </w:r>
    </w:p>
    <w:p>
      <w:pPr>
        <w:spacing w:line="580" w:lineRule="exact"/>
        <w:ind w:left="1"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spacing w:line="580" w:lineRule="exact"/>
        <w:ind w:left="1" w:hanging="1"/>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spacing w:line="580" w:lineRule="exact"/>
        <w:ind w:left="1" w:hanging="1"/>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spacing w:line="580" w:lineRule="exact"/>
        <w:ind w:left="1" w:hanging="1"/>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spacing w:line="580" w:lineRule="exact"/>
        <w:ind w:left="1" w:hanging="1"/>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spacing w:line="580" w:lineRule="exact"/>
        <w:ind w:left="1" w:hanging="1"/>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spacing w:line="580" w:lineRule="exact"/>
        <w:ind w:right="-58" w:firstLine="3780" w:firstLineChars="1350"/>
        <w:rPr>
          <w:rFonts w:hint="eastAsia" w:ascii="仿宋_GB2312" w:hAnsi="仿宋_GB2312" w:eastAsia="仿宋_GB2312" w:cs="仿宋_GB2312"/>
          <w:sz w:val="28"/>
          <w:szCs w:val="28"/>
        </w:rPr>
      </w:pPr>
    </w:p>
    <w:p>
      <w:pPr>
        <w:spacing w:line="580" w:lineRule="exact"/>
        <w:ind w:right="-58" w:firstLine="3780" w:firstLineChars="135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申报人签名（盖章）：</w:t>
      </w:r>
      <w:r>
        <w:rPr>
          <w:rFonts w:hint="eastAsia" w:ascii="仿宋_GB2312" w:hAnsi="仿宋_GB2312" w:eastAsia="仿宋_GB2312" w:cs="仿宋_GB2312"/>
          <w:sz w:val="28"/>
          <w:szCs w:val="28"/>
          <w:u w:val="single"/>
        </w:rPr>
        <w:t xml:space="preserve">              </w:t>
      </w:r>
    </w:p>
    <w:p>
      <w:pPr>
        <w:wordWrap w:val="0"/>
        <w:spacing w:line="580" w:lineRule="exact"/>
        <w:ind w:right="560" w:firstLine="5740" w:firstLineChars="20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jc w:val="center"/>
        <w:rPr>
          <w:rFonts w:hint="eastAsia" w:ascii="仿宋_GB2312" w:hAnsi="仿宋_GB2312" w:eastAsia="仿宋_GB2312" w:cs="仿宋_GB2312"/>
          <w:b/>
          <w:bCs/>
          <w:sz w:val="44"/>
          <w:szCs w:val="44"/>
          <w:lang w:val="en-GB" w:eastAsia="zh-CN"/>
        </w:rPr>
      </w:pPr>
      <w:r>
        <w:rPr>
          <w:rFonts w:hint="eastAsia" w:ascii="仿宋_GB2312" w:hAnsi="仿宋_GB2312" w:eastAsia="仿宋_GB2312" w:cs="仿宋_GB2312"/>
          <w:b/>
          <w:bCs/>
          <w:sz w:val="36"/>
          <w:szCs w:val="36"/>
          <w:lang w:val="en-GB" w:eastAsia="zh-CN"/>
        </w:rPr>
        <w:t>诚信申报承诺函</w:t>
      </w:r>
    </w:p>
    <w:p>
      <w:pPr>
        <w:jc w:val="left"/>
        <w:rPr>
          <w:rFonts w:hint="eastAsia" w:ascii="仿宋_GB2312" w:hAnsi="仿宋_GB2312" w:eastAsia="仿宋_GB2312" w:cs="仿宋_GB2312"/>
          <w:b/>
          <w:bCs/>
          <w:sz w:val="28"/>
          <w:szCs w:val="28"/>
          <w:lang w:val="en-GB" w:eastAsia="zh-CN"/>
        </w:rPr>
      </w:pPr>
      <w:r>
        <w:rPr>
          <w:rFonts w:hint="eastAsia" w:ascii="仿宋_GB2312" w:hAnsi="仿宋_GB2312" w:eastAsia="仿宋_GB2312" w:cs="仿宋_GB2312"/>
          <w:b/>
          <w:bCs/>
          <w:sz w:val="28"/>
          <w:szCs w:val="28"/>
          <w:u w:val="single"/>
          <w:lang w:val="en-GB" w:eastAsia="zh-CN"/>
        </w:rPr>
        <w:t>佛山市莘韵六月传播文化有限公司</w:t>
      </w:r>
      <w:r>
        <w:rPr>
          <w:rFonts w:hint="eastAsia" w:ascii="仿宋_GB2312" w:hAnsi="仿宋_GB2312" w:eastAsia="仿宋_GB2312" w:cs="仿宋_GB2312"/>
          <w:b/>
          <w:bCs/>
          <w:sz w:val="28"/>
          <w:szCs w:val="28"/>
          <w:lang w:val="en-GB" w:eastAsia="zh-CN"/>
        </w:rPr>
        <w:t>清算组：</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本人（单位）在</w:t>
      </w:r>
      <w:r>
        <w:rPr>
          <w:rFonts w:hint="eastAsia" w:ascii="仿宋_GB2312" w:hAnsi="仿宋_GB2312" w:eastAsia="仿宋_GB2312" w:cs="仿宋_GB2312"/>
          <w:b w:val="0"/>
          <w:bCs w:val="0"/>
          <w:sz w:val="28"/>
          <w:szCs w:val="28"/>
          <w:u w:val="single"/>
          <w:lang w:val="en-GB" w:eastAsia="zh-CN"/>
        </w:rPr>
        <w:t>佛山市莘韵六月传播文化有限公司</w:t>
      </w:r>
      <w:r>
        <w:rPr>
          <w:rFonts w:hint="eastAsia" w:ascii="仿宋_GB2312" w:hAnsi="仿宋_GB2312" w:eastAsia="仿宋_GB2312" w:cs="仿宋_GB2312"/>
          <w:b w:val="0"/>
          <w:bCs w:val="0"/>
          <w:sz w:val="28"/>
          <w:szCs w:val="28"/>
          <w:lang w:val="en-GB" w:eastAsia="zh-CN"/>
        </w:rPr>
        <w:t>强制清算一案中，</w:t>
      </w:r>
      <w:r>
        <w:rPr>
          <w:rFonts w:hint="eastAsia" w:ascii="仿宋_GB2312" w:hAnsi="仿宋_GB2312" w:eastAsia="仿宋_GB2312" w:cs="仿宋_GB2312"/>
          <w:b w:val="0"/>
          <w:bCs w:val="0"/>
          <w:sz w:val="28"/>
          <w:szCs w:val="28"/>
          <w:lang w:eastAsia="zh-CN"/>
        </w:rPr>
        <w:t>依法向清算组申报债权，并承诺如下：</w:t>
      </w:r>
    </w:p>
    <w:p>
      <w:pPr>
        <w:ind w:firstLine="560" w:firstLineChars="200"/>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一、本人（单位）</w:t>
      </w:r>
      <w:r>
        <w:rPr>
          <w:rFonts w:hint="eastAsia" w:ascii="仿宋_GB2312" w:hAnsi="仿宋_GB2312" w:eastAsia="仿宋_GB2312" w:cs="仿宋_GB2312"/>
          <w:b w:val="0"/>
          <w:bCs w:val="0"/>
          <w:sz w:val="28"/>
          <w:szCs w:val="28"/>
          <w:lang w:val="en-GB" w:eastAsia="zh-CN"/>
        </w:rPr>
        <w:t>所申报的债权及提交证明债权事实的相关证据材料均真实、合法、有效，如有弄虚作假、违法、违纪、违规行为，本人（单位）自愿承担因此造成的一切法律后果，并接受相应处罚。</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二、□本债权人申报的债权属于连带债权，本债权人为□债权人</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保证人，其他保证人为</w:t>
      </w:r>
      <w:r>
        <w:rPr>
          <w:rFonts w:hint="eastAsia" w:ascii="仿宋_GB2312" w:hAnsi="仿宋_GB2312" w:eastAsia="仿宋_GB2312" w:cs="仿宋_GB2312"/>
          <w:b w:val="0"/>
          <w:bCs w:val="0"/>
          <w:sz w:val="28"/>
          <w:szCs w:val="28"/>
          <w:u w:val="single"/>
          <w:lang w:val="en-US" w:eastAsia="zh-CN"/>
        </w:rPr>
        <w:t xml:space="preserve">                                     </w:t>
      </w:r>
    </w:p>
    <w:p>
      <w:p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u w:val="single"/>
          <w:lang w:val="en-US" w:eastAsia="zh-CN"/>
        </w:rPr>
        <w:t xml:space="preserve">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（若有保证人的，请列明全部保证人。）</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□本债权人申报的债权不属于连带债权。</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本人（单位）所申报的债权，在债务人及其他连带债务人处获偿情况如下：</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未获清偿         </w:t>
      </w: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已获清偿</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（注：若勾选“已获清偿”，请填写以下信息）</w:t>
      </w:r>
    </w:p>
    <w:p>
      <w:pPr>
        <w:ind w:firstLine="560" w:firstLineChars="200"/>
        <w:jc w:val="left"/>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lang w:eastAsia="zh-CN"/>
        </w:rPr>
        <w:t>获偿金额：</w:t>
      </w:r>
      <w:r>
        <w:rPr>
          <w:rFonts w:hint="eastAsia" w:ascii="仿宋_GB2312" w:hAnsi="仿宋_GB2312" w:eastAsia="仿宋_GB2312" w:cs="仿宋_GB2312"/>
          <w:b w:val="0"/>
          <w:bCs w:val="0"/>
          <w:sz w:val="28"/>
          <w:szCs w:val="28"/>
          <w:u w:val="single"/>
          <w:lang w:val="en-US" w:eastAsia="zh-CN"/>
        </w:rPr>
        <w:t xml:space="preserve">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清偿人名称：</w:t>
      </w:r>
      <w:r>
        <w:rPr>
          <w:rFonts w:hint="eastAsia" w:ascii="仿宋_GB2312" w:hAnsi="仿宋_GB2312" w:eastAsia="仿宋_GB2312" w:cs="仿宋_GB2312"/>
          <w:b w:val="0"/>
          <w:bCs w:val="0"/>
          <w:sz w:val="28"/>
          <w:szCs w:val="28"/>
          <w:u w:val="single"/>
          <w:lang w:val="en-US" w:eastAsia="zh-CN"/>
        </w:rPr>
        <w:t xml:space="preserve">                                                  </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特此承诺。</w:t>
      </w:r>
    </w:p>
    <w:p>
      <w:pPr>
        <w:wordWrap w:val="0"/>
        <w:jc w:val="righ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GB" w:eastAsia="zh-CN"/>
        </w:rPr>
        <w:t>承诺人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GB" w:eastAsia="zh-CN"/>
        </w:rPr>
        <w:t>单位（签</w:t>
      </w:r>
      <w:r>
        <w:rPr>
          <w:rFonts w:hint="eastAsia" w:ascii="仿宋_GB2312" w:hAnsi="仿宋_GB2312" w:eastAsia="仿宋_GB2312" w:cs="仿宋_GB2312"/>
          <w:b w:val="0"/>
          <w:bCs w:val="0"/>
          <w:sz w:val="28"/>
          <w:szCs w:val="28"/>
          <w:lang w:eastAsia="zh-CN"/>
        </w:rPr>
        <w:t>名</w:t>
      </w:r>
      <w:r>
        <w:rPr>
          <w:rFonts w:hint="eastAsia" w:ascii="仿宋_GB2312" w:hAnsi="仿宋_GB2312" w:eastAsia="仿宋_GB2312" w:cs="仿宋_GB2312"/>
          <w:b w:val="0"/>
          <w:bCs w:val="0"/>
          <w:sz w:val="28"/>
          <w:szCs w:val="28"/>
          <w:lang w:val="en-GB" w:eastAsia="zh-CN"/>
        </w:rPr>
        <w:t>/盖章）：</w:t>
      </w:r>
      <w:r>
        <w:rPr>
          <w:rFonts w:hint="eastAsia" w:ascii="仿宋_GB2312" w:hAnsi="仿宋_GB2312" w:eastAsia="仿宋_GB2312" w:cs="仿宋_GB2312"/>
          <w:b w:val="0"/>
          <w:bCs w:val="0"/>
          <w:sz w:val="28"/>
          <w:szCs w:val="28"/>
          <w:lang w:val="en-US" w:eastAsia="zh-CN"/>
        </w:rPr>
        <w:t xml:space="preserve">            </w:t>
      </w:r>
    </w:p>
    <w:p>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GB" w:eastAsia="zh-CN"/>
        </w:rPr>
        <w:t xml:space="preserve">                     年   月   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附：相关法律规定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《中华人民共和国刑法》第三百零七条之一</w:t>
      </w:r>
      <w:r>
        <w:rPr>
          <w:rFonts w:hint="eastAsia" w:ascii="仿宋_GB2312" w:hAnsi="仿宋_GB2312" w:eastAsia="仿宋_GB2312" w:cs="仿宋_GB2312"/>
          <w:b/>
          <w:bCs/>
          <w:sz w:val="24"/>
          <w:szCs w:val="24"/>
          <w:lang w:eastAsia="zh-CN"/>
        </w:rPr>
        <w:t xml:space="preserve"> </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GB" w:eastAsia="zh-CN"/>
        </w:rPr>
        <w:t>以捏造的事实提起民事诉讼，妨害司法秩序或者严重侵害他人合法权益的，处三年以下有期徒刑、拘役或者管制，并处或者单处罚金；情节严重的，处三年以上七年以下有期徒刑，并处罚金。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有第一款行为，非法占有他人财产或者逃避合法债务，又构成其他犯罪的，依照处罚较重的规定定罪从重处罚。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司法工作人员利用职权，与他人共同实施前三款行为的，从重处罚；同时构成其他犯罪的，依照处罚较重的规定定罪从重处罚。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《最高人民法院、最高人民检察院〈关于办理虚假诉讼刑事案件适用法律若干问题的解释〉》第一条</w:t>
      </w:r>
      <w:r>
        <w:rPr>
          <w:rFonts w:hint="eastAsia" w:ascii="仿宋_GB2312" w:hAnsi="仿宋_GB2312" w:eastAsia="仿宋_GB2312" w:cs="仿宋_GB2312"/>
          <w:b w:val="0"/>
          <w:bCs w:val="0"/>
          <w:sz w:val="24"/>
          <w:szCs w:val="24"/>
          <w:lang w:val="en-GB" w:eastAsia="zh-CN"/>
        </w:rPr>
        <w:t>　采取伪造证据、虚假陈述等手段，实施下列行为之一，捏造民事法律关系，虚构民事纠纷，向人民法院提起民事诉讼的，应当认定为刑法第三百零七条之一第一款规定的“以捏造的事实提起民事诉讼”：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（一）与夫妻一方恶意串通，捏造夫妻共同债务的；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（二）与他人恶意串通，捏造债权债务关系和以物抵债协议的；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（三）与公司、企业的法定代表人、董事、监事、经理或者其他管理人员恶意串通，捏造公司、企业债务或者担保义务的；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（四）捏造知识产权侵权关系或者不正当竞争关系的；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（五）在破产案件审理过程中申报捏造的债权的；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（六）与被执行人恶意串通，捏造债权或者对查封、扣押、冻结财产的优先权、担保物权的；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（七）单方或者与他人恶意串通，捏造身份、合同、侵权、继承等民事法律关系的其他行为。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隐瞒债务已经全部清偿的事实，向人民法院提起民事诉讼，要求他人履行债务的，以“以捏造的事实提起民事诉讼”论。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p>
    <w:p>
      <w:pPr>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br w:type="page"/>
      </w:r>
    </w:p>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法定代表人（负责人）身份证明</w:t>
      </w:r>
    </w:p>
    <w:p>
      <w:pPr>
        <w:rPr>
          <w:rFonts w:hint="eastAsia" w:ascii="仿宋_GB2312" w:hAnsi="仿宋_GB2312" w:eastAsia="仿宋_GB2312" w:cs="仿宋_GB2312"/>
          <w:b/>
          <w:sz w:val="36"/>
          <w:szCs w:val="36"/>
        </w:rPr>
      </w:pPr>
    </w:p>
    <w:p>
      <w:pPr>
        <w:spacing w:line="860" w:lineRule="exact"/>
        <w:ind w:left="315" w:leftChars="150" w:firstLine="643"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同志，现任我单位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职务，是我单位法定代表人（负责人）。</w:t>
      </w:r>
    </w:p>
    <w:p>
      <w:pPr>
        <w:spacing w:line="860" w:lineRule="exact"/>
        <w:ind w:firstLine="953" w:firstLineChars="298"/>
        <w:rPr>
          <w:rFonts w:hint="eastAsia" w:ascii="仿宋_GB2312" w:hAnsi="仿宋_GB2312" w:eastAsia="仿宋_GB2312" w:cs="仿宋_GB2312"/>
          <w:sz w:val="32"/>
          <w:szCs w:val="32"/>
        </w:rPr>
      </w:pPr>
    </w:p>
    <w:p>
      <w:pPr>
        <w:spacing w:line="8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860" w:lineRule="exact"/>
        <w:rPr>
          <w:rFonts w:hint="eastAsia" w:ascii="仿宋_GB2312" w:hAnsi="仿宋_GB2312" w:eastAsia="仿宋_GB2312" w:cs="仿宋_GB2312"/>
          <w:sz w:val="32"/>
          <w:szCs w:val="32"/>
        </w:rPr>
      </w:pPr>
    </w:p>
    <w:p>
      <w:pPr>
        <w:spacing w:line="860" w:lineRule="exact"/>
        <w:rPr>
          <w:rFonts w:hint="eastAsia" w:ascii="仿宋_GB2312" w:hAnsi="仿宋_GB2312" w:eastAsia="仿宋_GB2312" w:cs="仿宋_GB2312"/>
          <w:sz w:val="32"/>
          <w:szCs w:val="32"/>
        </w:rPr>
      </w:pPr>
    </w:p>
    <w:p>
      <w:pPr>
        <w:spacing w:line="860" w:lineRule="exact"/>
        <w:ind w:right="-449" w:rightChars="-214" w:firstLine="4000" w:firstLineChars="1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单位盖章：</w:t>
      </w:r>
    </w:p>
    <w:p>
      <w:pPr>
        <w:spacing w:line="860" w:lineRule="exact"/>
        <w:ind w:right="-449" w:rightChars="-214" w:firstLine="1427" w:firstLineChars="4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授权委托书</w:t>
      </w:r>
    </w:p>
    <w:p>
      <w:pPr>
        <w:rPr>
          <w:rFonts w:hint="eastAsia" w:ascii="仿宋_GB2312" w:hAnsi="仿宋_GB2312" w:eastAsia="仿宋_GB2312" w:cs="仿宋_GB2312"/>
          <w:b/>
          <w:sz w:val="32"/>
        </w:rPr>
      </w:pPr>
    </w:p>
    <w:p>
      <w:pPr>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委托人</w:t>
      </w:r>
      <w:r>
        <w:rPr>
          <w:rFonts w:hint="eastAsia" w:ascii="仿宋_GB2312" w:hAnsi="仿宋_GB2312" w:eastAsia="仿宋_GB2312" w:cs="仿宋_GB2312"/>
          <w:sz w:val="28"/>
          <w:szCs w:val="28"/>
        </w:rPr>
        <w:t>（即债权人）</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受托人：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（身份证号：                     ）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受托人：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（身份证号：                     ）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rPr>
          <w:rFonts w:hint="eastAsia" w:ascii="仿宋_GB2312" w:hAnsi="仿宋_GB2312" w:eastAsia="仿宋_GB2312" w:cs="仿宋_GB2312"/>
          <w:sz w:val="28"/>
          <w:szCs w:val="28"/>
        </w:rPr>
      </w:pP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现委托上列受托人在</w:t>
      </w:r>
      <w:r>
        <w:rPr>
          <w:rFonts w:hint="eastAsia" w:ascii="仿宋_GB2312" w:hAnsi="仿宋_GB2312" w:eastAsia="仿宋_GB2312" w:cs="仿宋_GB2312"/>
          <w:b/>
          <w:sz w:val="28"/>
          <w:szCs w:val="28"/>
          <w:u w:val="single"/>
          <w:lang w:eastAsia="zh-CN"/>
        </w:rPr>
        <w:t>佛山市莘韵六月传播文化有限公司</w:t>
      </w:r>
      <w:r>
        <w:rPr>
          <w:rFonts w:hint="eastAsia" w:ascii="仿宋_GB2312" w:hAnsi="仿宋_GB2312" w:eastAsia="仿宋_GB2312" w:cs="仿宋_GB2312"/>
          <w:sz w:val="28"/>
          <w:szCs w:val="28"/>
          <w:lang w:eastAsia="zh-CN"/>
        </w:rPr>
        <w:t>强制清算</w:t>
      </w:r>
      <w:r>
        <w:rPr>
          <w:rFonts w:hint="eastAsia" w:ascii="仿宋_GB2312" w:hAnsi="仿宋_GB2312" w:eastAsia="仿宋_GB2312" w:cs="仿宋_GB2312"/>
          <w:sz w:val="28"/>
          <w:szCs w:val="28"/>
        </w:rPr>
        <w:t>一案【</w:t>
      </w:r>
      <w:r>
        <w:rPr>
          <w:rFonts w:hint="eastAsia" w:ascii="仿宋_GB2312" w:hAnsi="仿宋_GB2312" w:eastAsia="仿宋_GB2312" w:cs="仿宋_GB2312"/>
          <w:kern w:val="2"/>
          <w:sz w:val="28"/>
          <w:szCs w:val="28"/>
          <w:lang w:val="en-US" w:eastAsia="zh-CN" w:bidi="ar"/>
        </w:rPr>
        <w:t>（2024）粤0604清申1号</w:t>
      </w:r>
      <w:r>
        <w:rPr>
          <w:rFonts w:hint="eastAsia" w:ascii="仿宋_GB2312" w:hAnsi="仿宋_GB2312" w:eastAsia="仿宋_GB2312" w:cs="仿宋_GB2312"/>
          <w:sz w:val="28"/>
          <w:szCs w:val="28"/>
        </w:rPr>
        <w:t>】中，作为委托人的代理人。</w:t>
      </w:r>
    </w:p>
    <w:p>
      <w:pPr>
        <w:spacing w:line="500" w:lineRule="exact"/>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b/>
          <w:sz w:val="28"/>
          <w:szCs w:val="28"/>
          <w:u w:val="single"/>
        </w:rPr>
      </w:pPr>
      <w:r>
        <w:rPr>
          <w:rFonts w:hint="eastAsia" w:ascii="仿宋_GB2312" w:hAnsi="仿宋_GB2312" w:eastAsia="仿宋_GB2312" w:cs="仿宋_GB2312"/>
          <w:sz w:val="28"/>
          <w:szCs w:val="28"/>
        </w:rPr>
        <w:t>代理人</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sz w:val="28"/>
          <w:szCs w:val="28"/>
        </w:rPr>
        <w:t>的代理权限为</w:t>
      </w:r>
      <w:r>
        <w:rPr>
          <w:rFonts w:hint="eastAsia" w:ascii="仿宋_GB2312" w:hAnsi="仿宋_GB2312" w:eastAsia="仿宋_GB2312" w:cs="仿宋_GB2312"/>
          <w:b/>
          <w:sz w:val="28"/>
          <w:szCs w:val="28"/>
          <w:u w:val="single"/>
        </w:rPr>
        <w:t>特别授权</w:t>
      </w:r>
      <w:r>
        <w:rPr>
          <w:rFonts w:hint="eastAsia" w:ascii="仿宋_GB2312" w:hAnsi="仿宋_GB2312" w:eastAsia="仿宋_GB2312" w:cs="仿宋_GB2312"/>
          <w:sz w:val="28"/>
          <w:szCs w:val="28"/>
        </w:rPr>
        <w:t>，具体包括：</w:t>
      </w:r>
      <w:r>
        <w:rPr>
          <w:rFonts w:hint="eastAsia" w:ascii="仿宋_GB2312" w:hAnsi="仿宋_GB2312" w:eastAsia="仿宋_GB2312" w:cs="仿宋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委托人签名（盖章）：         </w:t>
      </w:r>
    </w:p>
    <w:p>
      <w:pPr>
        <w:wordWrap w:val="0"/>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w:t>
      </w:r>
    </w:p>
    <w:p>
      <w:pPr>
        <w:wordWrap w:val="0"/>
        <w:jc w:val="both"/>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佛山市莘韵六月传播文化有限公司强制清算</w:t>
      </w:r>
      <w:r>
        <w:rPr>
          <w:rFonts w:hint="eastAsia" w:ascii="仿宋_GB2312" w:hAnsi="仿宋_GB2312" w:eastAsia="仿宋_GB2312" w:cs="仿宋_GB2312"/>
          <w:b/>
          <w:bCs/>
          <w:sz w:val="36"/>
          <w:szCs w:val="36"/>
        </w:rPr>
        <w:t>清算案</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佛山市莘韵六月传播文化有限公司强制清算</w:t>
      </w:r>
      <w:r>
        <w:rPr>
          <w:rFonts w:hint="eastAsia" w:ascii="仿宋_GB2312" w:hAnsi="仿宋_GB2312" w:eastAsia="仿宋_GB2312" w:cs="仿宋_GB2312"/>
          <w:color w:val="000000" w:themeColor="text1"/>
          <w:sz w:val="32"/>
          <w:szCs w:val="32"/>
          <w:highlight w:val="none"/>
          <w14:textFill>
            <w14:solidFill>
              <w14:schemeClr w14:val="tx1"/>
            </w14:solidFill>
          </w14:textFill>
        </w:rPr>
        <w:t>程序的顺利进行，提高工作效率，节约司法资源，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参考</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《企业破产法》及相关司法解释，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清算组</w:t>
      </w:r>
      <w:r>
        <w:rPr>
          <w:rFonts w:hint="eastAsia" w:ascii="仿宋_GB2312" w:hAnsi="仿宋_GB2312" w:eastAsia="仿宋_GB2312" w:cs="仿宋_GB2312"/>
          <w:color w:val="000000" w:themeColor="text1"/>
          <w:sz w:val="32"/>
          <w:szCs w:val="32"/>
          <w:highlight w:val="none"/>
          <w14:textFill>
            <w14:solidFill>
              <w14:schemeClr w14:val="tx1"/>
            </w14:solidFill>
          </w14:textFill>
        </w:rPr>
        <w:t>特制定本议事规则。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为保障债权人会议依法独立、规范、有效地行使职权，根据《企业破产法》及最高人民法院相关司法解释的规定，结合企业的实际情况，制定本规则。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清算组</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债权人应在表决期限内将表决票提交至清算组处。若债权人对核查或表决的事项不同意或有异议的，应在表决期限内书面明确提出。债权人在相关事项表决期限内未发表意见的，视为同意清算组提交的处理方案。</w:t>
      </w:r>
    </w:p>
    <w:p>
      <w:pPr>
        <w:pStyle w:val="2"/>
        <w:widowControl w:val="0"/>
        <w:ind w:firstLine="640" w:firstLineChars="20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为便利工作和节省资源，清算组已要求债权人在申报债权时填写并向清算组提交《债权人银行账户、送达地址及联系方式确认书》。今后对需经债权人表决的事项，清算组将采取召开债权人会议现场表决与通过邮寄、传真、电子邮件表决相结合的方式，各项有关表决事项的通知、答复和结果，均以各债权人事先确定的联系方式进行通知、确认【温馨提醒：为提倡环保、节约办案经费，清算组将主要通过中国联通短信平台向债权人预留的手机号码发送短信及在广东禅都律师事务所网站（www.cc-law.cn）公告的形式向债权人发送通知及报告等文件，请债权人调整智能手机的接收短信功能，避免屏蔽清算组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pP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br w:type="page"/>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关于议事规则的函</w:t>
      </w:r>
    </w:p>
    <w:p>
      <w:pPr>
        <w:rPr>
          <w:rFonts w:hint="eastAsia" w:ascii="仿宋_GB2312" w:hAnsi="仿宋_GB2312" w:eastAsia="仿宋_GB2312" w:cs="仿宋_GB2312"/>
          <w:sz w:val="32"/>
          <w:szCs w:val="32"/>
        </w:rPr>
      </w:pPr>
    </w:p>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佛山市莘韵六月传播文化有限公司清算组：</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关于佛山市莘韵六月传播文化有限公司强制清算一案，我单位</w:t>
      </w: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/不同意（  ）</w:t>
      </w:r>
      <w:r>
        <w:rPr>
          <w:rFonts w:hint="eastAsia" w:ascii="仿宋_GB2312" w:hAnsi="仿宋_GB2312" w:eastAsia="仿宋_GB2312" w:cs="仿宋_GB2312"/>
          <w:sz w:val="32"/>
          <w:szCs w:val="32"/>
          <w:lang w:eastAsia="zh-CN"/>
        </w:rPr>
        <w:t>清算组提交债权人会议审议的《债权人会议议事规则》。</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此致</w:t>
      </w:r>
    </w:p>
    <w:p>
      <w:pPr>
        <w:rPr>
          <w:rFonts w:hint="eastAsia" w:ascii="仿宋_GB2312" w:hAnsi="仿宋_GB2312" w:eastAsia="仿宋_GB2312" w:cs="仿宋_GB2312"/>
          <w:sz w:val="32"/>
          <w:szCs w:val="32"/>
          <w:lang w:eastAsia="zh-CN"/>
        </w:rPr>
      </w:pP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债权人（盖章）：</w:t>
      </w:r>
      <w:r>
        <w:rPr>
          <w:rFonts w:hint="eastAsia" w:ascii="仿宋_GB2312" w:hAnsi="仿宋_GB2312" w:eastAsia="仿宋_GB2312" w:cs="仿宋_GB2312"/>
          <w:sz w:val="32"/>
          <w:szCs w:val="32"/>
          <w:lang w:val="en-US" w:eastAsia="zh-CN"/>
        </w:rPr>
        <w:t xml:space="preserve">            </w:t>
      </w:r>
    </w:p>
    <w:p>
      <w:pPr>
        <w:jc w:val="right"/>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jc w:val="center"/>
        <w:rPr>
          <w:rFonts w:hint="eastAsia" w:ascii="仿宋_GB2312" w:hAnsi="仿宋_GB2312" w:eastAsia="仿宋_GB2312" w:cs="仿宋_GB2312"/>
          <w:b/>
          <w:sz w:val="36"/>
          <w:szCs w:val="36"/>
          <w:lang w:eastAsia="zh-CN"/>
        </w:rPr>
      </w:pPr>
    </w:p>
    <w:p>
      <w:pPr>
        <w:jc w:val="center"/>
        <w:rPr>
          <w:rFonts w:hint="eastAsia" w:ascii="仿宋_GB2312" w:hAnsi="仿宋_GB2312" w:eastAsia="仿宋_GB2312" w:cs="仿宋_GB2312"/>
          <w:b/>
          <w:sz w:val="36"/>
          <w:szCs w:val="36"/>
          <w:lang w:eastAsia="zh-CN"/>
        </w:rPr>
      </w:pPr>
    </w:p>
    <w:p>
      <w:pPr>
        <w:jc w:val="center"/>
        <w:rPr>
          <w:rFonts w:hint="eastAsia" w:ascii="仿宋_GB2312" w:hAnsi="仿宋_GB2312" w:eastAsia="仿宋_GB2312" w:cs="仿宋_GB2312"/>
          <w:b/>
          <w:sz w:val="36"/>
          <w:szCs w:val="36"/>
          <w:lang w:eastAsia="zh-CN"/>
        </w:rPr>
      </w:pPr>
    </w:p>
    <w:p>
      <w:pPr>
        <w:jc w:val="center"/>
        <w:rPr>
          <w:rFonts w:hint="eastAsia" w:ascii="仿宋_GB2312" w:hAnsi="仿宋_GB2312" w:eastAsia="仿宋_GB2312" w:cs="仿宋_GB2312"/>
          <w:b/>
          <w:sz w:val="36"/>
          <w:szCs w:val="36"/>
          <w:lang w:eastAsia="zh-CN"/>
        </w:rPr>
      </w:pPr>
    </w:p>
    <w:p>
      <w:pPr>
        <w:jc w:val="center"/>
        <w:rPr>
          <w:rFonts w:hint="eastAsia" w:ascii="仿宋_GB2312" w:hAnsi="仿宋_GB2312" w:eastAsia="仿宋_GB2312" w:cs="仿宋_GB2312"/>
          <w:b/>
          <w:sz w:val="36"/>
          <w:szCs w:val="36"/>
          <w:lang w:eastAsia="zh-CN"/>
        </w:rPr>
      </w:pPr>
    </w:p>
    <w:p>
      <w:pPr>
        <w:jc w:val="center"/>
        <w:rPr>
          <w:rFonts w:hint="eastAsia" w:ascii="仿宋_GB2312" w:hAnsi="仿宋_GB2312" w:eastAsia="仿宋_GB2312" w:cs="仿宋_GB2312"/>
          <w:b/>
          <w:sz w:val="36"/>
          <w:szCs w:val="36"/>
          <w:lang w:eastAsia="zh-CN"/>
        </w:rPr>
      </w:pPr>
    </w:p>
    <w:p>
      <w:pPr>
        <w:jc w:val="center"/>
        <w:rPr>
          <w:rFonts w:hint="eastAsia" w:ascii="仿宋_GB2312" w:hAnsi="仿宋_GB2312" w:eastAsia="仿宋_GB2312" w:cs="仿宋_GB2312"/>
          <w:b/>
          <w:sz w:val="36"/>
          <w:szCs w:val="36"/>
          <w:lang w:eastAsia="zh-CN"/>
        </w:rPr>
      </w:pPr>
    </w:p>
    <w:p>
      <w:pPr>
        <w:jc w:val="center"/>
        <w:rPr>
          <w:rFonts w:hint="eastAsia" w:ascii="仿宋_GB2312" w:hAnsi="仿宋_GB2312" w:eastAsia="仿宋_GB2312" w:cs="仿宋_GB2312"/>
          <w:b/>
          <w:sz w:val="36"/>
          <w:szCs w:val="36"/>
          <w:lang w:eastAsia="zh-CN"/>
        </w:rPr>
      </w:pPr>
    </w:p>
    <w:p>
      <w:pPr>
        <w:jc w:val="center"/>
        <w:rPr>
          <w:rFonts w:hint="eastAsia" w:ascii="仿宋_GB2312" w:hAnsi="仿宋_GB2312" w:eastAsia="仿宋_GB2312" w:cs="仿宋_GB2312"/>
          <w:b/>
          <w:sz w:val="36"/>
          <w:szCs w:val="36"/>
          <w:lang w:eastAsia="zh-CN"/>
        </w:rPr>
      </w:pPr>
    </w:p>
    <w:p>
      <w:pPr>
        <w:wordWrap w:val="0"/>
        <w:ind w:firstLine="560" w:firstLineChars="200"/>
        <w:jc w:val="right"/>
        <w:rPr>
          <w:rFonts w:hint="eastAsia" w:ascii="仿宋_GB2312" w:hAnsi="仿宋_GB2312" w:eastAsia="仿宋_GB2312" w:cs="仿宋_GB2312"/>
          <w:sz w:val="28"/>
          <w:szCs w:val="28"/>
        </w:rPr>
      </w:pPr>
    </w:p>
    <w:p>
      <w:pPr>
        <w:wordWrap/>
        <w:ind w:firstLine="560" w:firstLineChars="200"/>
        <w:jc w:val="right"/>
        <w:rPr>
          <w:rFonts w:hint="eastAsia" w:ascii="仿宋_GB2312" w:hAnsi="仿宋_GB2312" w:eastAsia="仿宋_GB2312" w:cs="仿宋_GB2312"/>
          <w:sz w:val="28"/>
          <w:szCs w:val="28"/>
        </w:rPr>
      </w:pPr>
    </w:p>
    <w:p>
      <w:pPr>
        <w:wordWrap w:val="0"/>
        <w:jc w:val="both"/>
        <w:rPr>
          <w:rFonts w:hint="eastAsia" w:ascii="仿宋_GB2312" w:hAnsi="仿宋_GB2312" w:eastAsia="仿宋_GB2312" w:cs="仿宋_GB2312"/>
        </w:rPr>
      </w:pPr>
      <w:r>
        <w:rPr>
          <w:rFonts w:hint="eastAsia" w:ascii="仿宋_GB2312" w:hAnsi="仿宋_GB2312" w:eastAsia="仿宋_GB2312" w:cs="仿宋_GB2312"/>
          <w:sz w:val="28"/>
          <w:szCs w:val="28"/>
        </w:rPr>
        <w:t xml:space="preserve">    </w:t>
      </w:r>
    </w:p>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lang w:eastAsia="zh-CN"/>
        </w:rPr>
        <w:t>佛山市莘韵六月传播文化有限公司强制清算</w:t>
      </w:r>
      <w:r>
        <w:rPr>
          <w:rFonts w:hint="eastAsia" w:ascii="仿宋_GB2312" w:hAnsi="仿宋_GB2312" w:eastAsia="仿宋_GB2312" w:cs="仿宋_GB2312"/>
          <w:b/>
          <w:sz w:val="36"/>
          <w:szCs w:val="36"/>
        </w:rPr>
        <w:t>案</w:t>
      </w:r>
    </w:p>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债权人全称</w:t>
            </w:r>
            <w:r>
              <w:rPr>
                <w:rFonts w:hint="eastAsia" w:ascii="仿宋_GB2312" w:hAnsi="仿宋_GB2312" w:eastAsia="仿宋_GB2312" w:cs="仿宋_GB2312"/>
                <w:b/>
                <w:bCs/>
                <w:sz w:val="24"/>
              </w:rPr>
              <w:t>（必填）</w:t>
            </w:r>
          </w:p>
        </w:tc>
        <w:tc>
          <w:tcPr>
            <w:tcW w:w="7590" w:type="dxa"/>
            <w:noWrap w:val="0"/>
            <w:vAlign w:val="top"/>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银行账户</w:t>
            </w:r>
            <w:r>
              <w:rPr>
                <w:rFonts w:hint="eastAsia" w:ascii="仿宋_GB2312" w:hAnsi="仿宋_GB2312" w:eastAsia="仿宋_GB2312" w:cs="仿宋_GB2312"/>
                <w:b/>
                <w:bCs/>
                <w:sz w:val="24"/>
              </w:rPr>
              <w:t>（必填）</w:t>
            </w:r>
          </w:p>
        </w:tc>
        <w:tc>
          <w:tcPr>
            <w:tcW w:w="7590" w:type="dxa"/>
            <w:noWrap w:val="0"/>
            <w:vAlign w:val="top"/>
          </w:tcPr>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户名：</w:t>
            </w: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账号：</w:t>
            </w: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开户银行</w:t>
            </w:r>
            <w:r>
              <w:rPr>
                <w:rFonts w:hint="eastAsia" w:ascii="仿宋_GB2312" w:hAnsi="仿宋_GB2312" w:eastAsia="仿宋_GB2312" w:cs="仿宋_GB2312"/>
                <w:sz w:val="24"/>
                <w:lang w:eastAsia="zh-CN"/>
              </w:rPr>
              <w:t>（需详细至具体支行）</w:t>
            </w:r>
            <w:r>
              <w:rPr>
                <w:rFonts w:hint="eastAsia" w:ascii="仿宋_GB2312" w:hAnsi="仿宋_GB2312" w:eastAsia="仿宋_GB2312" w:cs="仿宋_GB2312"/>
                <w:sz w:val="24"/>
              </w:rPr>
              <w:t>：</w:t>
            </w:r>
          </w:p>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仿宋_GB2312" w:eastAsia="仿宋_GB2312" w:cs="仿宋_GB2312"/>
                <w:sz w:val="24"/>
              </w:rPr>
            </w:pPr>
            <w:r>
              <w:rPr>
                <w:rFonts w:hint="eastAsia" w:ascii="仿宋_GB2312" w:hAnsi="仿宋_GB2312" w:eastAsia="仿宋_GB2312" w:cs="仿宋_GB2312"/>
                <w:sz w:val="24"/>
              </w:rPr>
              <w:t>债权人送达地址及联系方式</w:t>
            </w:r>
            <w:r>
              <w:rPr>
                <w:rFonts w:hint="eastAsia" w:ascii="仿宋_GB2312" w:hAnsi="仿宋_GB2312" w:eastAsia="仿宋_GB2312" w:cs="仿宋_GB2312"/>
                <w:b/>
                <w:bCs/>
                <w:sz w:val="24"/>
              </w:rPr>
              <w:t>（必填）</w:t>
            </w:r>
          </w:p>
        </w:tc>
        <w:tc>
          <w:tcPr>
            <w:tcW w:w="7590" w:type="dxa"/>
            <w:noWrap w:val="0"/>
            <w:vAlign w:val="top"/>
          </w:tcPr>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联系人</w:t>
            </w:r>
            <w:r>
              <w:rPr>
                <w:rFonts w:hint="eastAsia" w:ascii="仿宋_GB2312" w:hAnsi="仿宋_GB2312" w:eastAsia="仿宋_GB2312" w:cs="仿宋_GB2312"/>
                <w:b/>
                <w:bCs/>
                <w:sz w:val="24"/>
              </w:rPr>
              <w:t>（必填）</w:t>
            </w:r>
            <w:r>
              <w:rPr>
                <w:rFonts w:hint="eastAsia" w:ascii="仿宋_GB2312" w:hAnsi="仿宋_GB2312" w:eastAsia="仿宋_GB2312" w:cs="仿宋_GB2312"/>
                <w:sz w:val="24"/>
              </w:rPr>
              <w:t>：</w:t>
            </w: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b/>
                <w:bCs/>
                <w:sz w:val="24"/>
              </w:rPr>
              <w:t>（必填）</w:t>
            </w:r>
            <w:r>
              <w:rPr>
                <w:rFonts w:hint="eastAsia" w:ascii="仿宋_GB2312" w:hAnsi="仿宋_GB2312" w:eastAsia="仿宋_GB2312" w:cs="仿宋_GB2312"/>
                <w:sz w:val="24"/>
              </w:rPr>
              <w:t>：</w:t>
            </w: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联系地址</w:t>
            </w:r>
            <w:r>
              <w:rPr>
                <w:rFonts w:hint="eastAsia" w:ascii="仿宋_GB2312" w:hAnsi="仿宋_GB2312" w:eastAsia="仿宋_GB2312" w:cs="仿宋_GB2312"/>
                <w:b/>
                <w:bCs/>
                <w:sz w:val="24"/>
              </w:rPr>
              <w:t>（必填）</w:t>
            </w:r>
            <w:r>
              <w:rPr>
                <w:rFonts w:hint="eastAsia" w:ascii="仿宋_GB2312" w:hAnsi="仿宋_GB2312" w:eastAsia="仿宋_GB2312" w:cs="仿宋_GB2312"/>
                <w:sz w:val="24"/>
              </w:rPr>
              <w:t>：</w:t>
            </w: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电子邮箱</w:t>
            </w:r>
            <w:r>
              <w:rPr>
                <w:rFonts w:hint="eastAsia" w:ascii="仿宋_GB2312" w:hAnsi="仿宋_GB2312" w:eastAsia="仿宋_GB2312" w:cs="仿宋_GB2312"/>
                <w:b/>
                <w:bCs/>
                <w:sz w:val="24"/>
              </w:rPr>
              <w:t>（必填）</w:t>
            </w:r>
            <w:r>
              <w:rPr>
                <w:rFonts w:hint="eastAsia" w:ascii="仿宋_GB2312" w:hAnsi="仿宋_GB2312" w:eastAsia="仿宋_GB2312" w:cs="仿宋_GB2312"/>
                <w:sz w:val="24"/>
              </w:rPr>
              <w:t>：</w:t>
            </w: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传真：</w:t>
            </w: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仿宋_GB2312" w:eastAsia="仿宋_GB2312" w:cs="仿宋_GB2312"/>
                <w:sz w:val="24"/>
              </w:rPr>
            </w:pPr>
            <w:r>
              <w:rPr>
                <w:rFonts w:hint="eastAsia" w:ascii="仿宋_GB2312" w:hAnsi="仿宋_GB2312" w:eastAsia="仿宋_GB2312" w:cs="仿宋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我（单位）已经如实提供银行账户、地址及联系方式，并保证上述联系地址及方式准确、有效。如发生变更，应及时书面告知</w:t>
            </w:r>
            <w:r>
              <w:rPr>
                <w:rFonts w:hint="eastAsia" w:ascii="仿宋_GB2312" w:hAnsi="仿宋_GB2312" w:eastAsia="仿宋_GB2312" w:cs="仿宋_GB2312"/>
                <w:sz w:val="24"/>
                <w:lang w:eastAsia="zh-CN"/>
              </w:rPr>
              <w:t>清算组</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清算组</w:t>
            </w:r>
            <w:r>
              <w:rPr>
                <w:rFonts w:hint="eastAsia" w:ascii="仿宋_GB2312" w:hAnsi="仿宋_GB2312" w:eastAsia="仿宋_GB2312" w:cs="仿宋_GB2312"/>
                <w:color w:val="auto"/>
                <w:sz w:val="24"/>
                <w:lang w:eastAsia="zh-CN"/>
              </w:rPr>
              <w:t>或法院通过</w:t>
            </w:r>
            <w:r>
              <w:rPr>
                <w:rFonts w:hint="eastAsia" w:ascii="仿宋_GB2312" w:hAnsi="仿宋_GB2312" w:eastAsia="仿宋_GB2312" w:cs="仿宋_GB2312"/>
                <w:color w:val="auto"/>
                <w:sz w:val="24"/>
              </w:rPr>
              <w:t>特快专递方式送达文书的，自</w:t>
            </w:r>
            <w:r>
              <w:rPr>
                <w:rFonts w:hint="eastAsia" w:ascii="仿宋_GB2312" w:hAnsi="仿宋_GB2312" w:eastAsia="仿宋_GB2312" w:cs="仿宋_GB2312"/>
                <w:color w:val="auto"/>
                <w:sz w:val="24"/>
                <w:lang w:eastAsia="zh-CN"/>
              </w:rPr>
              <w:t>清算组或法院</w:t>
            </w:r>
            <w:r>
              <w:rPr>
                <w:rFonts w:hint="eastAsia" w:ascii="仿宋_GB2312" w:hAnsi="仿宋_GB2312" w:eastAsia="仿宋_GB2312" w:cs="仿宋_GB2312"/>
                <w:color w:val="auto"/>
                <w:sz w:val="24"/>
              </w:rPr>
              <w:t>按上述联系地址寄出文书之日起2日内视为送达；</w:t>
            </w:r>
            <w:r>
              <w:rPr>
                <w:rFonts w:hint="eastAsia" w:ascii="仿宋_GB2312" w:hAnsi="仿宋_GB2312" w:eastAsia="仿宋_GB2312" w:cs="仿宋_GB2312"/>
                <w:color w:val="auto"/>
                <w:sz w:val="24"/>
                <w:lang w:eastAsia="zh-CN"/>
              </w:rPr>
              <w:t>清算组或法院通过电子邮件</w:t>
            </w:r>
            <w:r>
              <w:rPr>
                <w:rFonts w:hint="eastAsia" w:ascii="仿宋_GB2312" w:hAnsi="仿宋_GB2312" w:eastAsia="仿宋_GB2312" w:cs="仿宋_GB2312"/>
                <w:color w:val="auto"/>
                <w:sz w:val="24"/>
              </w:rPr>
              <w:t>方式送达文书的，</w:t>
            </w:r>
            <w:r>
              <w:rPr>
                <w:rFonts w:hint="eastAsia" w:ascii="仿宋_GB2312" w:hAnsi="仿宋_GB2312" w:eastAsia="仿宋_GB2312" w:cs="仿宋_GB2312"/>
                <w:color w:val="auto"/>
                <w:sz w:val="24"/>
                <w:lang w:eastAsia="zh-CN"/>
              </w:rPr>
              <w:t>清算组或法院</w:t>
            </w:r>
            <w:r>
              <w:rPr>
                <w:rFonts w:hint="eastAsia" w:ascii="仿宋_GB2312" w:hAnsi="仿宋_GB2312" w:eastAsia="仿宋_GB2312" w:cs="仿宋_GB2312"/>
                <w:color w:val="auto"/>
                <w:sz w:val="24"/>
              </w:rPr>
              <w:t>按上述电子邮箱发送文书，</w:t>
            </w:r>
            <w:r>
              <w:rPr>
                <w:rFonts w:hint="eastAsia" w:ascii="仿宋_GB2312" w:hAnsi="仿宋_GB2312" w:eastAsia="仿宋_GB2312" w:cs="仿宋_GB2312"/>
                <w:sz w:val="24"/>
              </w:rPr>
              <w:t>文书一经发送视为送达。我（单位）同意</w:t>
            </w:r>
            <w:r>
              <w:rPr>
                <w:rFonts w:hint="eastAsia" w:ascii="仿宋_GB2312" w:hAnsi="仿宋_GB2312" w:eastAsia="仿宋_GB2312" w:cs="仿宋_GB2312"/>
                <w:sz w:val="24"/>
                <w:lang w:eastAsia="zh-CN"/>
              </w:rPr>
              <w:t>清算组</w:t>
            </w:r>
            <w:r>
              <w:rPr>
                <w:rFonts w:hint="eastAsia" w:ascii="仿宋_GB2312" w:hAnsi="仿宋_GB2312" w:eastAsia="仿宋_GB2312" w:cs="仿宋_GB2312"/>
                <w:sz w:val="24"/>
              </w:rPr>
              <w:t>通过中国联通企业短信平台发送短信的方式以及在广东禅都律师事务所网站http://www.cc-law.cn/“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rPr>
              <w:t>债权人（签名</w:t>
            </w:r>
            <w:r>
              <w:rPr>
                <w:rFonts w:hint="eastAsia" w:ascii="仿宋_GB2312" w:hAnsi="仿宋_GB2312" w:eastAsia="仿宋_GB2312" w:cs="仿宋_GB2312"/>
                <w:b/>
                <w:sz w:val="24"/>
                <w:lang w:eastAsia="zh-CN"/>
              </w:rPr>
              <w:t>或</w:t>
            </w:r>
            <w:r>
              <w:rPr>
                <w:rFonts w:hint="eastAsia" w:ascii="仿宋_GB2312" w:hAnsi="仿宋_GB2312" w:eastAsia="仿宋_GB2312" w:cs="仿宋_GB2312"/>
                <w:b/>
                <w:sz w:val="24"/>
              </w:rPr>
              <w:t>盖章）</w:t>
            </w:r>
            <w:r>
              <w:rPr>
                <w:rFonts w:hint="eastAsia" w:ascii="仿宋_GB2312" w:hAnsi="仿宋_GB2312" w:eastAsia="仿宋_GB2312" w:cs="仿宋_GB2312"/>
                <w:b/>
                <w:sz w:val="24"/>
                <w:lang w:eastAsia="zh-CN"/>
              </w:rPr>
              <w:t>：</w:t>
            </w:r>
            <w:r>
              <w:rPr>
                <w:rFonts w:hint="eastAsia" w:ascii="仿宋_GB2312" w:hAnsi="仿宋_GB2312" w:eastAsia="仿宋_GB2312" w:cs="仿宋_GB2312"/>
                <w:b/>
                <w:sz w:val="24"/>
                <w:lang w:val="en-US" w:eastAsia="zh-CN"/>
              </w:rPr>
              <w:t xml:space="preserve">                    </w:t>
            </w:r>
          </w:p>
          <w:p>
            <w:pPr>
              <w:spacing w:line="360" w:lineRule="exact"/>
              <w:ind w:firstLine="3000" w:firstLineChars="1250"/>
              <w:jc w:val="right"/>
              <w:rPr>
                <w:rFonts w:hint="eastAsia" w:ascii="仿宋_GB2312" w:hAnsi="仿宋_GB2312" w:eastAsia="仿宋_GB2312" w:cs="仿宋_GB2312"/>
                <w:sz w:val="24"/>
              </w:rPr>
            </w:pPr>
          </w:p>
          <w:p>
            <w:pPr>
              <w:spacing w:line="360" w:lineRule="exact"/>
              <w:ind w:firstLine="3000" w:firstLineChars="1250"/>
              <w:jc w:val="right"/>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日</w:t>
            </w:r>
          </w:p>
        </w:tc>
      </w:tr>
    </w:tbl>
    <w:p>
      <w:pPr>
        <w:jc w:val="center"/>
        <w:rPr>
          <w:rFonts w:hint="eastAsia"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lang w:eastAsia="zh-CN"/>
        </w:rPr>
        <w:t>佛山市莘韵六月传播文化有限公司</w:t>
      </w:r>
      <w:r>
        <w:rPr>
          <w:rFonts w:hint="eastAsia" w:ascii="仿宋_GB2312" w:hAnsi="仿宋_GB2312" w:eastAsia="仿宋_GB2312" w:cs="仿宋_GB2312"/>
          <w:b/>
          <w:sz w:val="36"/>
          <w:szCs w:val="36"/>
          <w:lang w:val="en-US" w:eastAsia="zh-CN"/>
        </w:rPr>
        <w:t>清算组</w:t>
      </w:r>
    </w:p>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案号</w:t>
            </w:r>
          </w:p>
        </w:tc>
        <w:tc>
          <w:tcPr>
            <w:tcW w:w="6588" w:type="dxa"/>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（2024）粤0604清申1号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送达文件</w:t>
            </w:r>
          </w:p>
        </w:tc>
        <w:tc>
          <w:tcPr>
            <w:tcW w:w="658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受送达人</w:t>
            </w:r>
          </w:p>
        </w:tc>
        <w:tc>
          <w:tcPr>
            <w:tcW w:w="6588"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trPr>
        <w:tc>
          <w:tcPr>
            <w:tcW w:w="199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受送达人（代理人）签名或盖章</w:t>
            </w:r>
          </w:p>
        </w:tc>
        <w:tc>
          <w:tcPr>
            <w:tcW w:w="6588" w:type="dxa"/>
            <w:vAlign w:val="bottom"/>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6588" w:type="dxa"/>
            <w:vAlign w:val="center"/>
          </w:tcPr>
          <w:p>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请签收并填好本送达回证，邮寄给</w:t>
            </w:r>
            <w:r>
              <w:rPr>
                <w:rFonts w:hint="eastAsia" w:ascii="仿宋_GB2312" w:hAnsi="仿宋_GB2312" w:eastAsia="仿宋_GB2312" w:cs="仿宋_GB2312"/>
                <w:sz w:val="24"/>
                <w:lang w:eastAsia="zh-CN"/>
              </w:rPr>
              <w:t>清算组</w:t>
            </w:r>
            <w:r>
              <w:rPr>
                <w:rFonts w:hint="eastAsia" w:ascii="仿宋_GB2312" w:hAnsi="仿宋_GB2312" w:eastAsia="仿宋_GB2312" w:cs="仿宋_GB2312"/>
                <w:sz w:val="24"/>
              </w:rPr>
              <w:t>。</w:t>
            </w:r>
          </w:p>
          <w:p>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eastAsia="zh-CN"/>
              </w:rPr>
              <w:t>清算组</w:t>
            </w:r>
            <w:r>
              <w:rPr>
                <w:rFonts w:hint="eastAsia" w:ascii="仿宋_GB2312" w:hAnsi="仿宋_GB2312" w:eastAsia="仿宋_GB2312" w:cs="仿宋_GB2312"/>
                <w:sz w:val="24"/>
              </w:rPr>
              <w:t>名称：广东禅都律师事务所。</w:t>
            </w:r>
          </w:p>
          <w:p>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地址：佛山市南海区桂城简平路1号天安南海数码新城2栋1103-1106室。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邮编：528200</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联系人：</w:t>
            </w:r>
            <w:r>
              <w:rPr>
                <w:rFonts w:hint="eastAsia" w:ascii="仿宋_GB2312" w:hAnsi="仿宋_GB2312" w:eastAsia="仿宋_GB2312" w:cs="仿宋_GB2312"/>
                <w:b w:val="0"/>
                <w:bCs w:val="0"/>
                <w:color w:val="auto"/>
                <w:sz w:val="24"/>
                <w:szCs w:val="24"/>
                <w:lang w:eastAsia="zh-CN"/>
              </w:rPr>
              <w:t>周杜棋</w:t>
            </w:r>
            <w:r>
              <w:rPr>
                <w:rFonts w:hint="eastAsia" w:ascii="仿宋_GB2312" w:hAnsi="仿宋_GB2312" w:eastAsia="仿宋_GB2312" w:cs="仿宋_GB2312"/>
                <w:sz w:val="24"/>
                <w:lang w:val="en-US" w:eastAsia="zh-CN"/>
              </w:rPr>
              <w:t>、王子婕</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sz w:val="24"/>
              </w:rPr>
              <w:t>联系电话：</w:t>
            </w:r>
            <w:r>
              <w:rPr>
                <w:rFonts w:hint="eastAsia" w:ascii="仿宋_GB2312" w:hAnsi="仿宋_GB2312" w:eastAsia="仿宋_GB2312" w:cs="仿宋_GB2312"/>
                <w:b w:val="0"/>
                <w:bCs/>
                <w:color w:val="000000"/>
                <w:sz w:val="24"/>
                <w:szCs w:val="24"/>
              </w:rPr>
              <w:t>0757-81857071-8</w:t>
            </w:r>
            <w:r>
              <w:rPr>
                <w:rFonts w:hint="eastAsia" w:ascii="仿宋_GB2312" w:hAnsi="仿宋_GB2312" w:eastAsia="仿宋_GB2312" w:cs="仿宋_GB2312"/>
                <w:b w:val="0"/>
                <w:bCs/>
                <w:color w:val="000000"/>
                <w:sz w:val="24"/>
                <w:szCs w:val="24"/>
                <w:lang w:val="en-US" w:eastAsia="zh-CN"/>
              </w:rPr>
              <w:t>2</w:t>
            </w:r>
            <w:r>
              <w:rPr>
                <w:rFonts w:hint="eastAsia" w:ascii="仿宋_GB2312" w:hAnsi="仿宋_GB2312" w:eastAsia="仿宋_GB2312" w:cs="仿宋_GB2312"/>
                <w:b w:val="0"/>
                <w:bCs/>
                <w:color w:val="000000"/>
                <w:sz w:val="24"/>
                <w:szCs w:val="24"/>
              </w:rPr>
              <w:t>0、</w:t>
            </w:r>
            <w:r>
              <w:rPr>
                <w:rFonts w:hint="eastAsia" w:ascii="仿宋_GB2312" w:hAnsi="仿宋_GB2312" w:eastAsia="仿宋_GB2312" w:cs="仿宋_GB2312"/>
                <w:b w:val="0"/>
                <w:bCs/>
                <w:color w:val="000000"/>
                <w:sz w:val="24"/>
                <w:szCs w:val="24"/>
                <w:lang w:val="en-US" w:eastAsia="zh-CN"/>
              </w:rPr>
              <w:t>13590673558</w:t>
            </w:r>
          </w:p>
          <w:p>
            <w:pPr>
              <w:keepNext w:val="0"/>
              <w:keepLines w:val="0"/>
              <w:pageBreakBefore w:val="0"/>
              <w:widowControl w:val="0"/>
              <w:kinsoku/>
              <w:overflowPunct/>
              <w:topLinePunct w:val="0"/>
              <w:autoSpaceDE/>
              <w:autoSpaceDN/>
              <w:bidi w:val="0"/>
              <w:adjustRightInd/>
              <w:snapToGrid/>
              <w:spacing w:line="560" w:lineRule="exact"/>
              <w:ind w:firstLine="1680" w:firstLineChars="70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b w:val="0"/>
                <w:bCs/>
                <w:color w:val="000000"/>
                <w:sz w:val="24"/>
                <w:szCs w:val="24"/>
                <w:lang w:eastAsia="zh-CN"/>
              </w:rPr>
              <w:t>0757-81857071-825、13924805599</w:t>
            </w:r>
          </w:p>
        </w:tc>
      </w:tr>
    </w:tbl>
    <w:p>
      <w:pPr>
        <w:wordWrap w:val="0"/>
        <w:jc w:val="both"/>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YjI3NGY2Yzk3MjFmOWMyZTU1YjNkOTUyNjQ3MDEifQ=="/>
    <w:docVar w:name="KSO_WPS_MARK_KEY" w:val="ac68de9d-b4eb-4f01-b53f-a9876147cb88"/>
  </w:docVars>
  <w:rsids>
    <w:rsidRoot w:val="00000000"/>
    <w:rsid w:val="013D7882"/>
    <w:rsid w:val="016F5840"/>
    <w:rsid w:val="01C55106"/>
    <w:rsid w:val="01C761D7"/>
    <w:rsid w:val="01F47ED3"/>
    <w:rsid w:val="02544886"/>
    <w:rsid w:val="02B6296F"/>
    <w:rsid w:val="030C172C"/>
    <w:rsid w:val="047B0C39"/>
    <w:rsid w:val="04AA353A"/>
    <w:rsid w:val="04E8122B"/>
    <w:rsid w:val="04EB00E0"/>
    <w:rsid w:val="05B1046F"/>
    <w:rsid w:val="08EF0C7E"/>
    <w:rsid w:val="0D873219"/>
    <w:rsid w:val="0E5F73B0"/>
    <w:rsid w:val="0E7A5977"/>
    <w:rsid w:val="119D44C8"/>
    <w:rsid w:val="132B2D62"/>
    <w:rsid w:val="15317E1B"/>
    <w:rsid w:val="16F3308E"/>
    <w:rsid w:val="174C74FF"/>
    <w:rsid w:val="17AA3517"/>
    <w:rsid w:val="187A5294"/>
    <w:rsid w:val="1BA549C5"/>
    <w:rsid w:val="1C961170"/>
    <w:rsid w:val="1CB34966"/>
    <w:rsid w:val="1E8C17B0"/>
    <w:rsid w:val="20E10BFD"/>
    <w:rsid w:val="24266D14"/>
    <w:rsid w:val="261801BD"/>
    <w:rsid w:val="262B563A"/>
    <w:rsid w:val="26AC4682"/>
    <w:rsid w:val="26F268A1"/>
    <w:rsid w:val="272D1DF3"/>
    <w:rsid w:val="294D5677"/>
    <w:rsid w:val="2AAD1CDF"/>
    <w:rsid w:val="2C28333C"/>
    <w:rsid w:val="2C9D7FAB"/>
    <w:rsid w:val="2DB41649"/>
    <w:rsid w:val="2E9F2F3D"/>
    <w:rsid w:val="2EB26E9E"/>
    <w:rsid w:val="2F6011AF"/>
    <w:rsid w:val="304539D1"/>
    <w:rsid w:val="30D71FE8"/>
    <w:rsid w:val="3110746B"/>
    <w:rsid w:val="3389470C"/>
    <w:rsid w:val="34926B4E"/>
    <w:rsid w:val="356B50A1"/>
    <w:rsid w:val="35A76B08"/>
    <w:rsid w:val="397B19FD"/>
    <w:rsid w:val="3A744AF4"/>
    <w:rsid w:val="3C770CB5"/>
    <w:rsid w:val="3D363D3A"/>
    <w:rsid w:val="3D786CDB"/>
    <w:rsid w:val="3E3A42D7"/>
    <w:rsid w:val="3E3C0770"/>
    <w:rsid w:val="3F114B1F"/>
    <w:rsid w:val="3F6F7094"/>
    <w:rsid w:val="3F7F6B67"/>
    <w:rsid w:val="41BA598E"/>
    <w:rsid w:val="43B519F3"/>
    <w:rsid w:val="450D606D"/>
    <w:rsid w:val="45B5008A"/>
    <w:rsid w:val="46655E20"/>
    <w:rsid w:val="48506FAB"/>
    <w:rsid w:val="48F538DA"/>
    <w:rsid w:val="495E1254"/>
    <w:rsid w:val="4AC7188E"/>
    <w:rsid w:val="4B5B4EAC"/>
    <w:rsid w:val="4B977061"/>
    <w:rsid w:val="4BE57A83"/>
    <w:rsid w:val="4DF215A9"/>
    <w:rsid w:val="4F731ECD"/>
    <w:rsid w:val="4F953E11"/>
    <w:rsid w:val="50C0786B"/>
    <w:rsid w:val="521B3A8F"/>
    <w:rsid w:val="52850FF5"/>
    <w:rsid w:val="54023F10"/>
    <w:rsid w:val="544A53C9"/>
    <w:rsid w:val="5580285C"/>
    <w:rsid w:val="587E6CE9"/>
    <w:rsid w:val="58C73B2D"/>
    <w:rsid w:val="5A296BE0"/>
    <w:rsid w:val="5B0B3821"/>
    <w:rsid w:val="5B7149FC"/>
    <w:rsid w:val="5B7E6A7C"/>
    <w:rsid w:val="5C534BF9"/>
    <w:rsid w:val="600F5442"/>
    <w:rsid w:val="61F96745"/>
    <w:rsid w:val="62FB7B77"/>
    <w:rsid w:val="64A9450C"/>
    <w:rsid w:val="666E14B9"/>
    <w:rsid w:val="67A646EB"/>
    <w:rsid w:val="68E82082"/>
    <w:rsid w:val="6C3C021A"/>
    <w:rsid w:val="6DC3475D"/>
    <w:rsid w:val="6F7A06E0"/>
    <w:rsid w:val="7092336B"/>
    <w:rsid w:val="71443793"/>
    <w:rsid w:val="753D1CC0"/>
    <w:rsid w:val="76746FA2"/>
    <w:rsid w:val="78571CFB"/>
    <w:rsid w:val="7ADA7159"/>
    <w:rsid w:val="7B057ED9"/>
    <w:rsid w:val="7D895AB7"/>
    <w:rsid w:val="7DF265F6"/>
    <w:rsid w:val="7E727113"/>
    <w:rsid w:val="7F4D0219"/>
    <w:rsid w:val="7F5D2361"/>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autoRedefine/>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3977</Words>
  <Characters>4167</Characters>
  <Lines>0</Lines>
  <Paragraphs>0</Paragraphs>
  <TotalTime>3</TotalTime>
  <ScaleCrop>false</ScaleCrop>
  <LinksUpToDate>false</LinksUpToDate>
  <CharactersWithSpaces>5396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✨吖棋✨®</cp:lastModifiedBy>
  <cp:lastPrinted>2019-07-19T02:26:00Z</cp:lastPrinted>
  <dcterms:modified xsi:type="dcterms:W3CDTF">2024-06-20T07:07:21Z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5065B64119A747459429B0E2D9A13E28</vt:lpwstr>
  </property>
</Properties>
</file>