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佛山市三水区机械厂破产案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bookmarkStart w:id="0" w:name="_GoBack" w:colFirst="1" w:colLast="3"/>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jc w:val="distribute"/>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佛山市三水区机械厂</w:t>
      </w:r>
      <w:r>
        <w:rPr>
          <w:rFonts w:hint="eastAsia" w:ascii="仿宋_GB2312" w:hAnsi="楷体_GB2312" w:eastAsia="仿宋_GB2312" w:cs="楷体_GB2312"/>
          <w:sz w:val="28"/>
          <w:szCs w:val="28"/>
        </w:rPr>
        <w:t xml:space="preserve">享有的债权为人民币本金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w:t>
      </w:r>
    </w:p>
    <w:p>
      <w:pPr>
        <w:spacing w:line="580" w:lineRule="exact"/>
        <w:jc w:val="distribute"/>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p>
    <w:p>
      <w:pPr>
        <w:spacing w:line="580" w:lineRule="exact"/>
        <w:jc w:val="both"/>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关于债权申报的说明</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关于本债权人申报的债权，本债权人特向管理人作如下说明：</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一、关于连带债权问题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□本债权人申报的债权属于连带债权，本债权人为□债权人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保证人，其他保证人为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（若有保证人的，请列明全部保证人。）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□本债权人申报的债权不属于连带债权。</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二、关于清偿问题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本债权人的债权已在主债务人或保证人处得到清偿，清偿的主体及金额为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本债权人的债权没有在主债务人或保证人处得到过清偿。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本债权人上述陈述均为事实，如有虚假，愿意承担相应的法律责任。</w:t>
      </w:r>
    </w:p>
    <w:p>
      <w:pPr>
        <w:ind w:firstLine="640" w:firstLineChars="200"/>
        <w:rPr>
          <w:rFonts w:hint="eastAsia" w:ascii="仿宋" w:hAnsi="仿宋" w:eastAsia="仿宋" w:cs="仿宋"/>
          <w:sz w:val="32"/>
          <w:szCs w:val="32"/>
          <w:lang w:val="en-US" w:eastAsia="zh-CN"/>
        </w:rPr>
      </w:pP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说明人（签名或盖章）：               </w:t>
      </w:r>
    </w:p>
    <w:p>
      <w:pPr>
        <w:ind w:firstLine="64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佛山市三水区机械厂</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left"/>
        <w:rPr>
          <w:rFonts w:hint="eastAsia" w:ascii="仿宋" w:hAnsi="仿宋" w:eastAsia="仿宋" w:cs="仿宋"/>
          <w:b/>
          <w:bCs/>
          <w:sz w:val="36"/>
          <w:szCs w:val="36"/>
          <w:u w:val="single"/>
          <w:lang w:eastAsia="zh-CN"/>
        </w:rPr>
      </w:pPr>
      <w:r>
        <w:rPr>
          <w:rFonts w:hint="eastAsia" w:ascii="仿宋" w:hAnsi="仿宋" w:eastAsia="仿宋" w:cs="仿宋"/>
          <w:b/>
          <w:bCs/>
          <w:sz w:val="28"/>
          <w:szCs w:val="28"/>
          <w:u w:val="single"/>
          <w:lang w:eastAsia="zh-CN"/>
        </w:rPr>
        <w:t>债权会议议事规则参考版本，具体以债权人会议资料为准：</w:t>
      </w: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佛山市三水区机械厂</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佛山市三水区机械厂</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企业破产法》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（下称“《企业破产法》”）</w:t>
      </w:r>
      <w:r>
        <w:rPr>
          <w:rFonts w:hint="eastAsia" w:ascii="仿宋_GB2312" w:hAnsi="仿宋_GB2312" w:eastAsia="仿宋_GB2312" w:cs="仿宋_GB2312"/>
          <w:color w:val="000000" w:themeColor="text1"/>
          <w:sz w:val="32"/>
          <w:szCs w:val="32"/>
          <w:highlight w:val="none"/>
          <w14:textFill>
            <w14:solidFill>
              <w14:schemeClr w14:val="tx1"/>
            </w14:solidFill>
          </w14:textFill>
        </w:rPr>
        <w:t>及相关司法解释，管理人制定了债权人会议的议事规则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并提请本次债权人会议现场表决。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为保障债权人会议依法独立、规范、有效地行使职权，根据《企业破产法》及最高人民法院相关司法解释的规定，结合土地开发公司的实际情况，制定本规则。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keepNext w:val="0"/>
        <w:keepLines w:val="0"/>
        <w:pageBreakBefore w:val="0"/>
        <w:kinsoku/>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特此报告。</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佛山市三水区机械厂管理人：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关于佛山市三水区机械厂破产一案，我单位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佛山市三水区机械厂</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佛山市三水区机械厂</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袁源、周杜棋、彭北都</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10</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15820648249</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lang w:val="en-US" w:eastAsia="zh-CN"/>
              </w:rPr>
              <w:t xml:space="preserve">            0757-81857071-820  </w:t>
            </w:r>
            <w:r>
              <w:rPr>
                <w:rFonts w:hint="eastAsia" w:ascii="仿宋_GB2312" w:hAnsi="Times New Roman" w:eastAsia="仿宋_GB2312" w:cs="Times New Roman"/>
                <w:b w:val="0"/>
                <w:bCs/>
                <w:color w:val="000000"/>
                <w:sz w:val="24"/>
                <w:szCs w:val="24"/>
                <w:lang w:val="en-US" w:eastAsia="zh-CN"/>
              </w:rPr>
              <w:t>13590673558</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Times New Roman" w:eastAsia="仿宋_GB2312" w:cs="Times New Roman"/>
                <w:b w:val="0"/>
                <w:bCs/>
                <w:color w:val="000000"/>
                <w:sz w:val="24"/>
                <w:szCs w:val="24"/>
                <w:lang w:val="en-US" w:eastAsia="zh-CN"/>
              </w:rPr>
              <w:t>0757-81857071-830  18823252350</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佛山市三水区机械厂</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YzU3NjY3ODg3NTFkYTI3M2M2MTEwMjMzYTk0NjUifQ=="/>
  </w:docVars>
  <w:rsids>
    <w:rsidRoot w:val="00000000"/>
    <w:rsid w:val="013D7882"/>
    <w:rsid w:val="016F5840"/>
    <w:rsid w:val="02B6296F"/>
    <w:rsid w:val="030C172C"/>
    <w:rsid w:val="047B0C39"/>
    <w:rsid w:val="04EB00E0"/>
    <w:rsid w:val="05B1046F"/>
    <w:rsid w:val="08EF0C7E"/>
    <w:rsid w:val="0D873219"/>
    <w:rsid w:val="0E7A5977"/>
    <w:rsid w:val="119D44C8"/>
    <w:rsid w:val="132B2D62"/>
    <w:rsid w:val="15317E1B"/>
    <w:rsid w:val="174C74FF"/>
    <w:rsid w:val="17AA3517"/>
    <w:rsid w:val="187A5294"/>
    <w:rsid w:val="1BA549C5"/>
    <w:rsid w:val="1CB34966"/>
    <w:rsid w:val="1E8C17B0"/>
    <w:rsid w:val="20E10BFD"/>
    <w:rsid w:val="261801BD"/>
    <w:rsid w:val="262B563A"/>
    <w:rsid w:val="26AC4682"/>
    <w:rsid w:val="26F268A1"/>
    <w:rsid w:val="294D5677"/>
    <w:rsid w:val="2C28333C"/>
    <w:rsid w:val="2C9D7FAB"/>
    <w:rsid w:val="2DB41649"/>
    <w:rsid w:val="2E9F2F3D"/>
    <w:rsid w:val="2EB26E9E"/>
    <w:rsid w:val="304539D1"/>
    <w:rsid w:val="30D71FE8"/>
    <w:rsid w:val="34926B4E"/>
    <w:rsid w:val="356B50A1"/>
    <w:rsid w:val="35A76B08"/>
    <w:rsid w:val="397B19FD"/>
    <w:rsid w:val="3C770CB5"/>
    <w:rsid w:val="3D363D3A"/>
    <w:rsid w:val="3E3C0770"/>
    <w:rsid w:val="3F114B1F"/>
    <w:rsid w:val="3F6F7094"/>
    <w:rsid w:val="3F7F6B67"/>
    <w:rsid w:val="41BA598E"/>
    <w:rsid w:val="43B519F3"/>
    <w:rsid w:val="450D606D"/>
    <w:rsid w:val="45B5008A"/>
    <w:rsid w:val="46655E20"/>
    <w:rsid w:val="48F538DA"/>
    <w:rsid w:val="4AC7188E"/>
    <w:rsid w:val="4B5B4EAC"/>
    <w:rsid w:val="4B977061"/>
    <w:rsid w:val="4BE57A83"/>
    <w:rsid w:val="4DF215A9"/>
    <w:rsid w:val="4F731ECD"/>
    <w:rsid w:val="4F953E11"/>
    <w:rsid w:val="52850FF5"/>
    <w:rsid w:val="5580285C"/>
    <w:rsid w:val="587E6CE9"/>
    <w:rsid w:val="58C73B2D"/>
    <w:rsid w:val="5A296BE0"/>
    <w:rsid w:val="5B0B3821"/>
    <w:rsid w:val="600F5442"/>
    <w:rsid w:val="61F96745"/>
    <w:rsid w:val="62FB7B77"/>
    <w:rsid w:val="64A9450C"/>
    <w:rsid w:val="67A646EB"/>
    <w:rsid w:val="68E82082"/>
    <w:rsid w:val="6C3C021A"/>
    <w:rsid w:val="6DC3475D"/>
    <w:rsid w:val="6F7A06E0"/>
    <w:rsid w:val="7092336B"/>
    <w:rsid w:val="71443793"/>
    <w:rsid w:val="753D1CC0"/>
    <w:rsid w:val="76746FA2"/>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2869</Words>
  <Characters>3064</Characters>
  <Lines>0</Lines>
  <Paragraphs>0</Paragraphs>
  <TotalTime>3</TotalTime>
  <ScaleCrop>false</ScaleCrop>
  <LinksUpToDate>false</LinksUpToDate>
  <CharactersWithSpaces>4336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禅都律所-彭北都</cp:lastModifiedBy>
  <cp:lastPrinted>2019-07-19T02:26:00Z</cp:lastPrinted>
  <dcterms:modified xsi:type="dcterms:W3CDTF">2023-02-01T07:04:32Z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5065B64119A747459429B0E2D9A13E28</vt:lpwstr>
  </property>
</Properties>
</file>