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佛山市三水青岐矿业有限公司破产案</w:t>
      </w:r>
    </w:p>
    <w:p>
      <w:p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提交材料清单</w:t>
      </w:r>
    </w:p>
    <w:tbl>
      <w:tblPr>
        <w:tblStyle w:val="5"/>
        <w:tblW w:w="8771"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5655"/>
        <w:gridCol w:w="588"/>
        <w:gridCol w:w="643"/>
        <w:gridCol w:w="654"/>
        <w:gridCol w:w="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630"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序</w:t>
            </w:r>
          </w:p>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号</w:t>
            </w:r>
          </w:p>
        </w:tc>
        <w:tc>
          <w:tcPr>
            <w:tcW w:w="5655" w:type="dxa"/>
            <w:vAlign w:val="top"/>
          </w:tcPr>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名            称</w:t>
            </w:r>
          </w:p>
        </w:tc>
        <w:tc>
          <w:tcPr>
            <w:tcW w:w="588"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原</w:t>
            </w:r>
          </w:p>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件</w:t>
            </w:r>
          </w:p>
        </w:tc>
        <w:tc>
          <w:tcPr>
            <w:tcW w:w="643"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复</w:t>
            </w:r>
          </w:p>
          <w:p>
            <w:pPr>
              <w:jc w:val="center"/>
              <w:rPr>
                <w:rFonts w:hint="eastAsia" w:ascii="仿宋" w:hAnsi="仿宋" w:eastAsia="仿宋" w:cs="仿宋"/>
                <w:b w:val="0"/>
                <w:bCs w:val="0"/>
                <w:sz w:val="24"/>
              </w:rPr>
            </w:pPr>
            <w:r>
              <w:rPr>
                <w:rFonts w:hint="eastAsia" w:ascii="仿宋" w:hAnsi="仿宋" w:eastAsia="仿宋" w:cs="仿宋"/>
                <w:b w:val="0"/>
                <w:bCs w:val="0"/>
                <w:sz w:val="24"/>
              </w:rPr>
              <w:t>印</w:t>
            </w:r>
          </w:p>
          <w:p>
            <w:pPr>
              <w:jc w:val="center"/>
              <w:rPr>
                <w:rFonts w:hint="eastAsia" w:ascii="仿宋" w:hAnsi="仿宋" w:eastAsia="仿宋" w:cs="仿宋"/>
                <w:b w:val="0"/>
                <w:bCs w:val="0"/>
                <w:sz w:val="24"/>
              </w:rPr>
            </w:pPr>
            <w:r>
              <w:rPr>
                <w:rFonts w:hint="eastAsia" w:ascii="仿宋" w:hAnsi="仿宋" w:eastAsia="仿宋" w:cs="仿宋"/>
                <w:b w:val="0"/>
                <w:bCs w:val="0"/>
                <w:sz w:val="24"/>
              </w:rPr>
              <w:t>件</w:t>
            </w:r>
          </w:p>
        </w:tc>
        <w:tc>
          <w:tcPr>
            <w:tcW w:w="654"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份</w:t>
            </w:r>
          </w:p>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数</w:t>
            </w:r>
          </w:p>
        </w:tc>
        <w:tc>
          <w:tcPr>
            <w:tcW w:w="601"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页</w:t>
            </w:r>
          </w:p>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30" w:type="dxa"/>
            <w:vAlign w:val="center"/>
          </w:tcPr>
          <w:p>
            <w:pPr>
              <w:jc w:val="center"/>
              <w:rPr>
                <w:rFonts w:hint="eastAsia" w:ascii="仿宋" w:hAnsi="仿宋" w:eastAsia="仿宋" w:cs="仿宋"/>
                <w:b w:val="0"/>
                <w:bCs w:val="0"/>
                <w:sz w:val="24"/>
              </w:rPr>
            </w:pPr>
            <w:r>
              <w:rPr>
                <w:rFonts w:hint="eastAsia" w:ascii="仿宋" w:hAnsi="仿宋" w:eastAsia="仿宋" w:cs="仿宋"/>
                <w:b w:val="0"/>
                <w:bCs w:val="0"/>
                <w:sz w:val="24"/>
              </w:rPr>
              <w:t>1</w:t>
            </w:r>
          </w:p>
        </w:tc>
        <w:tc>
          <w:tcPr>
            <w:tcW w:w="5655" w:type="dxa"/>
            <w:vAlign w:val="center"/>
          </w:tcPr>
          <w:p>
            <w:pPr>
              <w:jc w:val="center"/>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债权申报书</w:t>
            </w:r>
          </w:p>
        </w:tc>
        <w:tc>
          <w:tcPr>
            <w:tcW w:w="588" w:type="dxa"/>
            <w:vAlign w:val="center"/>
          </w:tcPr>
          <w:p>
            <w:pPr>
              <w:jc w:val="center"/>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lang w:val="en-US" w:eastAsia="zh-CN"/>
              </w:rPr>
            </w:pPr>
          </w:p>
        </w:tc>
        <w:tc>
          <w:tcPr>
            <w:tcW w:w="654" w:type="dxa"/>
            <w:vAlign w:val="center"/>
          </w:tcPr>
          <w:p>
            <w:pPr>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2</w:t>
            </w:r>
          </w:p>
        </w:tc>
        <w:tc>
          <w:tcPr>
            <w:tcW w:w="5655" w:type="dxa"/>
            <w:vAlign w:val="center"/>
          </w:tcPr>
          <w:p>
            <w:pPr>
              <w:jc w:val="center"/>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法定代表人身份证明</w:t>
            </w:r>
          </w:p>
        </w:tc>
        <w:tc>
          <w:tcPr>
            <w:tcW w:w="588"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lang w:eastAsia="zh-CN"/>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3</w:t>
            </w:r>
          </w:p>
        </w:tc>
        <w:tc>
          <w:tcPr>
            <w:tcW w:w="5655" w:type="dxa"/>
            <w:vAlign w:val="center"/>
          </w:tcPr>
          <w:p>
            <w:pPr>
              <w:jc w:val="center"/>
              <w:rPr>
                <w:rFonts w:hint="default" w:ascii="仿宋" w:hAnsi="仿宋" w:eastAsia="仿宋" w:cs="仿宋"/>
                <w:b w:val="0"/>
                <w:bCs w:val="0"/>
                <w:sz w:val="24"/>
                <w:lang w:val="en-US" w:eastAsia="zh-CN"/>
              </w:rPr>
            </w:pPr>
            <w:r>
              <w:rPr>
                <w:rFonts w:hint="eastAsia" w:ascii="仿宋" w:hAnsi="仿宋" w:eastAsia="仿宋" w:cs="仿宋"/>
                <w:b w:val="0"/>
                <w:bCs w:val="0"/>
                <w:sz w:val="24"/>
                <w:lang w:val="en-US" w:eastAsia="zh-CN"/>
              </w:rPr>
              <w:t>营业执照</w:t>
            </w:r>
          </w:p>
        </w:tc>
        <w:tc>
          <w:tcPr>
            <w:tcW w:w="588" w:type="dxa"/>
            <w:vAlign w:val="center"/>
          </w:tcPr>
          <w:p>
            <w:pPr>
              <w:jc w:val="center"/>
              <w:rPr>
                <w:rFonts w:hint="eastAsia" w:ascii="仿宋" w:hAnsi="仿宋" w:eastAsia="仿宋" w:cs="仿宋"/>
                <w:b w:val="0"/>
                <w:bCs w:val="0"/>
                <w:sz w:val="24"/>
                <w:lang w:val="en-US" w:eastAsia="zh-CN"/>
              </w:rPr>
            </w:pPr>
          </w:p>
        </w:tc>
        <w:tc>
          <w:tcPr>
            <w:tcW w:w="643"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4</w:t>
            </w:r>
          </w:p>
        </w:tc>
        <w:tc>
          <w:tcPr>
            <w:tcW w:w="5655" w:type="dxa"/>
            <w:vAlign w:val="center"/>
          </w:tcPr>
          <w:p>
            <w:pPr>
              <w:jc w:val="center"/>
              <w:rPr>
                <w:rFonts w:hint="default" w:ascii="仿宋" w:hAnsi="仿宋" w:eastAsia="仿宋" w:cs="仿宋"/>
                <w:b w:val="0"/>
                <w:bCs w:val="0"/>
                <w:sz w:val="24"/>
                <w:lang w:val="en-US" w:eastAsia="zh-CN"/>
              </w:rPr>
            </w:pPr>
            <w:r>
              <w:rPr>
                <w:rFonts w:hint="eastAsia" w:ascii="仿宋" w:hAnsi="仿宋" w:eastAsia="仿宋" w:cs="仿宋"/>
                <w:b w:val="0"/>
                <w:bCs w:val="0"/>
                <w:sz w:val="24"/>
                <w:lang w:val="en-US" w:eastAsia="zh-CN"/>
              </w:rPr>
              <w:t>授权委托书</w:t>
            </w:r>
          </w:p>
        </w:tc>
        <w:tc>
          <w:tcPr>
            <w:tcW w:w="588"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lang w:val="en-US" w:eastAsia="zh-CN"/>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5</w:t>
            </w:r>
          </w:p>
        </w:tc>
        <w:tc>
          <w:tcPr>
            <w:tcW w:w="5655" w:type="dxa"/>
            <w:vAlign w:val="center"/>
          </w:tcPr>
          <w:p>
            <w:pPr>
              <w:jc w:val="center"/>
              <w:rPr>
                <w:rFonts w:hint="default" w:ascii="仿宋" w:hAnsi="仿宋" w:eastAsia="仿宋" w:cs="仿宋"/>
                <w:b w:val="0"/>
                <w:bCs w:val="0"/>
                <w:sz w:val="24"/>
                <w:lang w:val="en-US" w:eastAsia="zh-CN"/>
              </w:rPr>
            </w:pPr>
            <w:r>
              <w:rPr>
                <w:rFonts w:hint="eastAsia" w:ascii="仿宋" w:hAnsi="仿宋" w:eastAsia="仿宋" w:cs="仿宋"/>
                <w:b w:val="0"/>
                <w:bCs w:val="0"/>
                <w:sz w:val="24"/>
                <w:lang w:val="en-US" w:eastAsia="zh-CN"/>
              </w:rPr>
              <w:t>被委托人身份证</w:t>
            </w:r>
          </w:p>
        </w:tc>
        <w:tc>
          <w:tcPr>
            <w:tcW w:w="588" w:type="dxa"/>
            <w:vAlign w:val="center"/>
          </w:tcPr>
          <w:p>
            <w:pPr>
              <w:jc w:val="center"/>
              <w:rPr>
                <w:rFonts w:hint="eastAsia" w:ascii="仿宋" w:hAnsi="仿宋" w:eastAsia="仿宋" w:cs="仿宋"/>
                <w:b w:val="0"/>
                <w:bCs w:val="0"/>
                <w:sz w:val="24"/>
                <w:lang w:val="en-US" w:eastAsia="zh-CN"/>
              </w:rPr>
            </w:pPr>
          </w:p>
        </w:tc>
        <w:tc>
          <w:tcPr>
            <w:tcW w:w="643"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6</w:t>
            </w:r>
          </w:p>
        </w:tc>
        <w:tc>
          <w:tcPr>
            <w:tcW w:w="5655" w:type="dxa"/>
            <w:vAlign w:val="center"/>
          </w:tcPr>
          <w:p>
            <w:pPr>
              <w:jc w:val="center"/>
              <w:rPr>
                <w:rFonts w:hint="eastAsia" w:ascii="仿宋" w:hAnsi="仿宋" w:eastAsia="仿宋" w:cs="仿宋"/>
                <w:b w:val="0"/>
                <w:bCs w:val="0"/>
                <w:sz w:val="24"/>
                <w:lang w:val="en-US" w:eastAsia="zh-CN"/>
              </w:rPr>
            </w:pPr>
            <w:r>
              <w:rPr>
                <w:rFonts w:hint="default" w:ascii="仿宋" w:hAnsi="仿宋" w:eastAsia="仿宋" w:cs="仿宋"/>
                <w:b w:val="0"/>
                <w:bCs w:val="0"/>
                <w:sz w:val="24"/>
                <w:lang w:val="en-US" w:eastAsia="zh-CN"/>
              </w:rPr>
              <w:t>债权人银行账户、送达地址及联系方式确认书</w:t>
            </w:r>
          </w:p>
        </w:tc>
        <w:tc>
          <w:tcPr>
            <w:tcW w:w="588"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7</w:t>
            </w:r>
          </w:p>
        </w:tc>
        <w:tc>
          <w:tcPr>
            <w:tcW w:w="5655"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送达回证</w:t>
            </w:r>
          </w:p>
        </w:tc>
        <w:tc>
          <w:tcPr>
            <w:tcW w:w="588"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lang w:val="en-US" w:eastAsia="zh-CN"/>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8</w:t>
            </w:r>
          </w:p>
        </w:tc>
        <w:tc>
          <w:tcPr>
            <w:tcW w:w="5655" w:type="dxa"/>
            <w:vAlign w:val="center"/>
          </w:tcPr>
          <w:p>
            <w:pPr>
              <w:jc w:val="center"/>
              <w:rPr>
                <w:rFonts w:hint="default" w:ascii="仿宋" w:hAnsi="仿宋" w:eastAsia="仿宋" w:cs="仿宋"/>
                <w:b w:val="0"/>
                <w:bCs w:val="0"/>
                <w:sz w:val="24"/>
                <w:lang w:val="en-US" w:eastAsia="zh-CN"/>
              </w:rPr>
            </w:pPr>
            <w:r>
              <w:rPr>
                <w:rFonts w:hint="eastAsia" w:ascii="仿宋" w:hAnsi="仿宋" w:eastAsia="仿宋" w:cs="仿宋"/>
                <w:b w:val="0"/>
                <w:bCs w:val="0"/>
                <w:sz w:val="24"/>
                <w:lang w:val="en-US" w:eastAsia="zh-CN"/>
              </w:rPr>
              <w:t>证明债权成立的证据材料</w:t>
            </w:r>
          </w:p>
        </w:tc>
        <w:tc>
          <w:tcPr>
            <w:tcW w:w="588" w:type="dxa"/>
            <w:vAlign w:val="center"/>
          </w:tcPr>
          <w:p>
            <w:pPr>
              <w:jc w:val="center"/>
              <w:rPr>
                <w:rFonts w:hint="eastAsia" w:ascii="仿宋" w:hAnsi="仿宋" w:eastAsia="仿宋" w:cs="仿宋"/>
                <w:b w:val="0"/>
                <w:bCs w:val="0"/>
                <w:sz w:val="24"/>
                <w:lang w:val="en-US" w:eastAsia="zh-CN"/>
              </w:rPr>
            </w:pPr>
          </w:p>
        </w:tc>
        <w:tc>
          <w:tcPr>
            <w:tcW w:w="643"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9</w:t>
            </w:r>
          </w:p>
        </w:tc>
        <w:tc>
          <w:tcPr>
            <w:tcW w:w="5655" w:type="dxa"/>
            <w:vAlign w:val="center"/>
          </w:tcPr>
          <w:p>
            <w:pPr>
              <w:jc w:val="center"/>
              <w:rPr>
                <w:rFonts w:hint="default" w:ascii="仿宋" w:hAnsi="仿宋" w:eastAsia="仿宋" w:cs="仿宋"/>
                <w:b w:val="0"/>
                <w:bCs w:val="0"/>
                <w:sz w:val="24"/>
                <w:lang w:val="en-US" w:eastAsia="zh-CN"/>
              </w:rPr>
            </w:pPr>
            <w:r>
              <w:rPr>
                <w:rFonts w:hint="eastAsia" w:ascii="仿宋" w:hAnsi="仿宋" w:eastAsia="仿宋" w:cs="仿宋"/>
                <w:b w:val="0"/>
                <w:bCs w:val="0"/>
                <w:sz w:val="24"/>
                <w:lang w:val="en-US" w:eastAsia="zh-CN"/>
              </w:rPr>
              <w:t>利息计算表</w:t>
            </w:r>
          </w:p>
        </w:tc>
        <w:tc>
          <w:tcPr>
            <w:tcW w:w="588"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lang w:val="en-US" w:eastAsia="zh-CN"/>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10</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11</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12</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13</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14</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15</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16</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17</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18</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bl>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 xml:space="preserve">提交人签名：            </w:t>
      </w:r>
      <w:r>
        <w:rPr>
          <w:rFonts w:hint="eastAsia" w:ascii="仿宋" w:hAnsi="仿宋" w:eastAsia="仿宋" w:cs="仿宋"/>
          <w:sz w:val="24"/>
          <w:lang w:val="en-US" w:eastAsia="zh-CN"/>
        </w:rPr>
        <w:t xml:space="preserve">                     </w:t>
      </w:r>
      <w:r>
        <w:rPr>
          <w:rFonts w:hint="eastAsia" w:ascii="仿宋" w:hAnsi="仿宋" w:eastAsia="仿宋" w:cs="仿宋"/>
          <w:sz w:val="24"/>
        </w:rPr>
        <w:t xml:space="preserve"> 接收人签名：         </w:t>
      </w:r>
    </w:p>
    <w:p>
      <w:pPr>
        <w:rPr>
          <w:rFonts w:hint="eastAsia" w:ascii="仿宋" w:hAnsi="仿宋" w:eastAsia="仿宋" w:cs="仿宋"/>
          <w:sz w:val="24"/>
          <w:lang w:val="en-US" w:eastAsia="zh-CN"/>
        </w:rPr>
      </w:pPr>
      <w:r>
        <w:rPr>
          <w:rFonts w:hint="eastAsia" w:ascii="仿宋" w:hAnsi="仿宋" w:eastAsia="仿宋" w:cs="仿宋"/>
          <w:sz w:val="24"/>
          <w:lang w:val="en-US" w:eastAsia="zh-CN"/>
        </w:rPr>
        <w:t xml:space="preserve"> </w:t>
      </w:r>
    </w:p>
    <w:p>
      <w:pPr>
        <w:rPr>
          <w:rFonts w:hint="eastAsia" w:ascii="仿宋" w:hAnsi="仿宋" w:eastAsia="仿宋" w:cs="仿宋"/>
          <w:sz w:val="24"/>
          <w:lang w:val="en-US" w:eastAsia="zh-CN"/>
        </w:rPr>
      </w:pPr>
      <w:r>
        <w:rPr>
          <w:rFonts w:hint="eastAsia" w:ascii="仿宋" w:hAnsi="仿宋" w:eastAsia="仿宋" w:cs="仿宋"/>
          <w:sz w:val="24"/>
          <w:lang w:eastAsia="zh-CN"/>
        </w:rPr>
        <w:t>经办人签名：</w:t>
      </w:r>
      <w:r>
        <w:rPr>
          <w:rFonts w:hint="eastAsia" w:ascii="仿宋" w:hAnsi="仿宋" w:eastAsia="仿宋" w:cs="仿宋"/>
          <w:sz w:val="24"/>
          <w:lang w:val="en-US" w:eastAsia="zh-CN"/>
        </w:rPr>
        <w:t xml:space="preserve">                                  经办人签名：</w:t>
      </w:r>
    </w:p>
    <w:p>
      <w:pPr>
        <w:rPr>
          <w:rFonts w:hint="eastAsia" w:ascii="仿宋" w:hAnsi="仿宋" w:eastAsia="仿宋" w:cs="仿宋"/>
          <w:sz w:val="24"/>
          <w:lang w:val="en-US" w:eastAsia="zh-CN"/>
        </w:rPr>
      </w:pPr>
    </w:p>
    <w:p>
      <w:pPr>
        <w:rPr>
          <w:rFonts w:hint="eastAsia" w:ascii="仿宋" w:hAnsi="仿宋" w:eastAsia="仿宋" w:cs="仿宋"/>
          <w:sz w:val="24"/>
          <w:lang w:val="en-US" w:eastAsia="zh-CN"/>
        </w:rPr>
      </w:pPr>
      <w:r>
        <w:rPr>
          <w:rFonts w:hint="eastAsia" w:ascii="仿宋" w:hAnsi="仿宋" w:eastAsia="仿宋" w:cs="仿宋"/>
          <w:sz w:val="24"/>
          <w:lang w:val="en-US" w:eastAsia="zh-CN"/>
        </w:rPr>
        <w:t>日期：2023年  月  日                         日期：2023年  月  日</w:t>
      </w:r>
    </w:p>
    <w:p>
      <w:pPr>
        <w:rPr>
          <w:rFonts w:hint="eastAsia" w:ascii="仿宋" w:hAnsi="仿宋" w:eastAsia="仿宋" w:cs="仿宋"/>
          <w:sz w:val="24"/>
          <w:lang w:val="en-US" w:eastAsia="zh-CN"/>
        </w:rPr>
      </w:pPr>
    </w:p>
    <w:p>
      <w:pPr>
        <w:rPr>
          <w:rFonts w:hint="eastAsia" w:ascii="仿宋" w:hAnsi="仿宋" w:eastAsia="仿宋" w:cs="仿宋"/>
          <w:sz w:val="24"/>
          <w:lang w:val="en-US" w:eastAsia="zh-CN"/>
        </w:rPr>
      </w:pPr>
    </w:p>
    <w:p>
      <w:pPr>
        <w:rPr>
          <w:b/>
          <w:bCs/>
        </w:rPr>
      </w:pPr>
      <w:r>
        <w:rPr>
          <w:rFonts w:hint="eastAsia" w:ascii="仿宋" w:hAnsi="仿宋" w:eastAsia="仿宋" w:cs="仿宋"/>
          <w:b/>
          <w:bCs/>
          <w:sz w:val="24"/>
          <w:lang w:val="en-US" w:eastAsia="zh-CN"/>
        </w:rPr>
        <w:t>备注：此清单一式两份，提交人、接收人各执一份。</w:t>
      </w:r>
    </w:p>
    <w:p>
      <w:pPr>
        <w:jc w:val="center"/>
        <w:rPr>
          <w:rFonts w:hint="eastAsia" w:ascii="仿宋_GB2312" w:hAnsi="楷体_GB2312" w:eastAsia="仿宋_GB2312" w:cs="楷体_GB2312"/>
          <w:b/>
          <w:sz w:val="36"/>
          <w:szCs w:val="36"/>
        </w:rPr>
      </w:pP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rPr>
        <w:t>债权申报书</w:t>
      </w:r>
    </w:p>
    <w:p>
      <w:pPr>
        <w:spacing w:line="580" w:lineRule="exact"/>
        <w:ind w:firstLine="562" w:firstLineChars="200"/>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申报人：</w:t>
      </w:r>
    </w:p>
    <w:p>
      <w:pPr>
        <w:spacing w:line="580" w:lineRule="exact"/>
        <w:ind w:firstLine="562" w:firstLineChars="200"/>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住所：</w:t>
      </w:r>
    </w:p>
    <w:p>
      <w:pPr>
        <w:spacing w:line="580" w:lineRule="exact"/>
        <w:ind w:firstLine="562" w:firstLineChars="200"/>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法定代表人（负责人）：</w:t>
      </w:r>
    </w:p>
    <w:p>
      <w:pPr>
        <w:spacing w:line="580" w:lineRule="exact"/>
        <w:rPr>
          <w:rFonts w:hint="eastAsia" w:ascii="仿宋_GB2312" w:hAnsi="楷体_GB2312" w:eastAsia="仿宋_GB2312" w:cs="楷体_GB2312"/>
          <w:sz w:val="28"/>
          <w:szCs w:val="28"/>
        </w:rPr>
      </w:pPr>
    </w:p>
    <w:p>
      <w:pPr>
        <w:spacing w:line="580" w:lineRule="exact"/>
        <w:ind w:firstLine="551" w:firstLineChars="196"/>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申报事项：</w:t>
      </w:r>
    </w:p>
    <w:p>
      <w:pPr>
        <w:spacing w:line="580" w:lineRule="exact"/>
        <w:ind w:left="1" w:firstLine="560" w:firstLineChars="200"/>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1、申报对</w:t>
      </w:r>
      <w:r>
        <w:rPr>
          <w:rFonts w:hint="eastAsia" w:ascii="仿宋_GB2312" w:hAnsi="楷体_GB2312" w:eastAsia="仿宋_GB2312" w:cs="楷体_GB2312"/>
          <w:sz w:val="28"/>
          <w:szCs w:val="28"/>
          <w:lang w:eastAsia="zh-CN"/>
        </w:rPr>
        <w:t>佛山市三水青岐矿业有限公司</w:t>
      </w:r>
      <w:r>
        <w:rPr>
          <w:rFonts w:hint="eastAsia" w:ascii="仿宋_GB2312" w:hAnsi="楷体_GB2312" w:eastAsia="仿宋_GB2312" w:cs="楷体_GB2312"/>
          <w:sz w:val="28"/>
          <w:szCs w:val="28"/>
        </w:rPr>
        <w:t>享有的债权为人民币本金</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元、利息</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元、其他</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元，合共</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元，属于</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债权（需明确属普通债权或者优先债权）。</w:t>
      </w:r>
    </w:p>
    <w:p>
      <w:pPr>
        <w:spacing w:line="580" w:lineRule="exact"/>
        <w:ind w:firstLine="570"/>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rPr>
        <w:t>2、</w:t>
      </w:r>
      <w:r>
        <w:rPr>
          <w:rFonts w:hint="eastAsia" w:ascii="仿宋_GB2312" w:hAnsi="楷体_GB2312" w:eastAsia="仿宋_GB2312" w:cs="楷体_GB2312"/>
          <w:sz w:val="28"/>
          <w:szCs w:val="28"/>
          <w:u w:val="single"/>
        </w:rPr>
        <w:t xml:space="preserve">                                                     </w:t>
      </w:r>
    </w:p>
    <w:p>
      <w:pPr>
        <w:spacing w:line="580" w:lineRule="exact"/>
        <w:rPr>
          <w:rFonts w:hint="eastAsia" w:ascii="仿宋_GB2312" w:hAnsi="楷体_GB2312" w:eastAsia="仿宋_GB2312" w:cs="楷体_GB2312"/>
          <w:sz w:val="28"/>
          <w:szCs w:val="28"/>
        </w:rPr>
      </w:pPr>
      <w:r>
        <w:rPr>
          <w:rFonts w:hint="eastAsia" w:ascii="仿宋_GB2312" w:hAnsi="楷体_GB2312" w:eastAsia="仿宋_GB2312" w:cs="楷体_GB2312"/>
          <w:sz w:val="28"/>
          <w:szCs w:val="28"/>
          <w:u w:val="single"/>
        </w:rPr>
        <w:t xml:space="preserve">                                                            </w:t>
      </w:r>
    </w:p>
    <w:p>
      <w:pPr>
        <w:spacing w:line="580" w:lineRule="exact"/>
        <w:rPr>
          <w:rFonts w:hint="eastAsia" w:ascii="仿宋_GB2312" w:hAnsi="楷体_GB2312" w:eastAsia="仿宋_GB2312" w:cs="楷体_GB2312"/>
          <w:sz w:val="28"/>
          <w:szCs w:val="28"/>
        </w:rPr>
      </w:pPr>
    </w:p>
    <w:p>
      <w:pPr>
        <w:spacing w:line="580" w:lineRule="exact"/>
        <w:ind w:firstLine="551" w:firstLineChars="196"/>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申报债权的事实及理由：</w:t>
      </w:r>
    </w:p>
    <w:p>
      <w:pPr>
        <w:spacing w:line="580" w:lineRule="exact"/>
        <w:ind w:left="1" w:firstLine="560" w:firstLineChars="200"/>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right="560" w:firstLine="5040" w:firstLineChars="1800"/>
        <w:rPr>
          <w:rFonts w:hint="eastAsia" w:ascii="仿宋_GB2312" w:hAnsi="楷体_GB2312" w:eastAsia="仿宋_GB2312" w:cs="楷体_GB2312"/>
          <w:sz w:val="28"/>
          <w:szCs w:val="28"/>
        </w:rPr>
      </w:pPr>
    </w:p>
    <w:p>
      <w:pPr>
        <w:spacing w:line="580" w:lineRule="exact"/>
        <w:ind w:right="-58" w:firstLine="3780" w:firstLineChars="1350"/>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rPr>
        <w:t>申报人签名（盖章）：</w:t>
      </w:r>
      <w:r>
        <w:rPr>
          <w:rFonts w:hint="eastAsia" w:ascii="仿宋_GB2312" w:hAnsi="楷体_GB2312" w:eastAsia="仿宋_GB2312" w:cs="楷体_GB2312"/>
          <w:sz w:val="28"/>
          <w:szCs w:val="28"/>
          <w:u w:val="single"/>
        </w:rPr>
        <w:t xml:space="preserve">              </w:t>
      </w:r>
    </w:p>
    <w:p>
      <w:pPr>
        <w:wordWrap w:val="0"/>
        <w:spacing w:line="580" w:lineRule="exact"/>
        <w:ind w:right="560" w:firstLine="5740" w:firstLineChars="2050"/>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 xml:space="preserve">年 </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 月 </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 日 </w:t>
      </w:r>
    </w:p>
    <w:p>
      <w:pPr>
        <w:jc w:val="center"/>
        <w:rPr>
          <w:rFonts w:hint="eastAsia" w:ascii="仿宋_GB2312" w:hAnsi="楷体_GB2312" w:eastAsia="仿宋_GB2312" w:cs="楷体_GB2312"/>
          <w:b/>
          <w:sz w:val="36"/>
          <w:szCs w:val="36"/>
        </w:rPr>
      </w:pP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rPr>
        <w:t>法定代表人（负责人）身份证明</w:t>
      </w:r>
    </w:p>
    <w:p>
      <w:pPr>
        <w:rPr>
          <w:rFonts w:hint="eastAsia" w:ascii="仿宋_GB2312" w:hAnsi="楷体_GB2312" w:eastAsia="仿宋_GB2312" w:cs="楷体_GB2312"/>
          <w:b/>
          <w:sz w:val="36"/>
          <w:szCs w:val="36"/>
        </w:rPr>
      </w:pPr>
    </w:p>
    <w:p>
      <w:pPr>
        <w:spacing w:line="860" w:lineRule="exact"/>
        <w:ind w:left="315" w:leftChars="150" w:firstLine="643" w:firstLineChars="200"/>
        <w:rPr>
          <w:rFonts w:hint="eastAsia" w:ascii="仿宋_GB2312" w:hAnsi="楷体_GB2312" w:eastAsia="仿宋_GB2312" w:cs="楷体_GB2312"/>
          <w:sz w:val="32"/>
          <w:szCs w:val="32"/>
          <w:u w:val="single"/>
        </w:rPr>
      </w:pPr>
      <w:r>
        <w:rPr>
          <w:rFonts w:hint="eastAsia" w:ascii="仿宋_GB2312" w:hAnsi="楷体_GB2312" w:eastAsia="仿宋_GB2312" w:cs="楷体_GB2312"/>
          <w:b/>
          <w:sz w:val="32"/>
          <w:szCs w:val="32"/>
          <w:u w:val="single"/>
        </w:rPr>
        <w:t xml:space="preserve">         </w:t>
      </w:r>
      <w:r>
        <w:rPr>
          <w:rFonts w:hint="eastAsia" w:ascii="仿宋_GB2312" w:hAnsi="楷体_GB2312" w:eastAsia="仿宋_GB2312" w:cs="楷体_GB2312"/>
          <w:sz w:val="32"/>
          <w:szCs w:val="32"/>
        </w:rPr>
        <w:t>同志，现任我单位</w:t>
      </w:r>
      <w:r>
        <w:rPr>
          <w:rFonts w:hint="eastAsia" w:ascii="仿宋_GB2312" w:hAnsi="楷体_GB2312" w:eastAsia="仿宋_GB2312" w:cs="楷体_GB2312"/>
          <w:sz w:val="32"/>
          <w:szCs w:val="32"/>
          <w:u w:val="single"/>
        </w:rPr>
        <w:t xml:space="preserve"> </w:t>
      </w:r>
      <w:r>
        <w:rPr>
          <w:rFonts w:hint="eastAsia" w:ascii="仿宋_GB2312" w:hAnsi="楷体_GB2312" w:eastAsia="仿宋_GB2312" w:cs="楷体_GB2312"/>
          <w:b/>
          <w:sz w:val="32"/>
          <w:szCs w:val="32"/>
          <w:u w:val="single"/>
        </w:rPr>
        <w:t xml:space="preserve">       </w:t>
      </w:r>
      <w:r>
        <w:rPr>
          <w:rFonts w:hint="eastAsia" w:ascii="仿宋_GB2312" w:hAnsi="楷体_GB2312" w:eastAsia="仿宋_GB2312" w:cs="楷体_GB2312"/>
          <w:sz w:val="32"/>
          <w:szCs w:val="32"/>
        </w:rPr>
        <w:t>职务，是我单位法定代表人（负责人）。</w:t>
      </w:r>
    </w:p>
    <w:p>
      <w:pPr>
        <w:spacing w:line="860" w:lineRule="exact"/>
        <w:ind w:firstLine="953" w:firstLineChars="298"/>
        <w:rPr>
          <w:rFonts w:hint="eastAsia" w:ascii="仿宋_GB2312" w:hAnsi="楷体_GB2312" w:eastAsia="仿宋_GB2312" w:cs="楷体_GB2312"/>
          <w:sz w:val="32"/>
          <w:szCs w:val="32"/>
        </w:rPr>
      </w:pPr>
    </w:p>
    <w:p>
      <w:pPr>
        <w:spacing w:line="860" w:lineRule="exact"/>
        <w:ind w:firstLine="960" w:firstLineChars="30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特此证明。</w:t>
      </w:r>
    </w:p>
    <w:p>
      <w:pPr>
        <w:spacing w:line="860" w:lineRule="exact"/>
        <w:rPr>
          <w:rFonts w:hint="eastAsia" w:ascii="仿宋_GB2312" w:hAnsi="楷体_GB2312" w:eastAsia="仿宋_GB2312" w:cs="楷体_GB2312"/>
          <w:sz w:val="32"/>
          <w:szCs w:val="32"/>
        </w:rPr>
      </w:pPr>
    </w:p>
    <w:p>
      <w:pPr>
        <w:spacing w:line="860" w:lineRule="exact"/>
        <w:rPr>
          <w:rFonts w:hint="eastAsia" w:ascii="仿宋_GB2312" w:hAnsi="楷体_GB2312" w:eastAsia="仿宋_GB2312" w:cs="楷体_GB2312"/>
          <w:sz w:val="32"/>
          <w:szCs w:val="32"/>
        </w:rPr>
      </w:pPr>
    </w:p>
    <w:p>
      <w:pPr>
        <w:spacing w:line="860" w:lineRule="exact"/>
        <w:ind w:right="-449" w:rightChars="-214" w:firstLine="4000" w:firstLineChars="125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单位盖章：</w:t>
      </w:r>
    </w:p>
    <w:p>
      <w:pPr>
        <w:spacing w:line="860" w:lineRule="exact"/>
        <w:ind w:right="-449" w:rightChars="-214" w:firstLine="1427" w:firstLineChars="446"/>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 xml:space="preserve">                </w:t>
      </w:r>
      <w:r>
        <w:rPr>
          <w:rFonts w:hint="eastAsia" w:ascii="仿宋_GB2312" w:hAnsi="楷体_GB2312" w:eastAsia="仿宋_GB2312" w:cs="楷体_GB2312"/>
          <w:sz w:val="32"/>
          <w:szCs w:val="32"/>
          <w:lang w:val="en-US" w:eastAsia="zh-CN"/>
        </w:rPr>
        <w:t xml:space="preserve">    </w:t>
      </w:r>
      <w:r>
        <w:rPr>
          <w:rFonts w:hint="eastAsia" w:ascii="仿宋_GB2312" w:hAnsi="楷体_GB2312" w:eastAsia="仿宋_GB2312" w:cs="楷体_GB2312"/>
          <w:sz w:val="32"/>
          <w:szCs w:val="32"/>
        </w:rPr>
        <w:t>年   月   日</w:t>
      </w:r>
    </w:p>
    <w:p/>
    <w:p/>
    <w:p/>
    <w:p/>
    <w:p/>
    <w:p/>
    <w:p/>
    <w:p/>
    <w:p/>
    <w:p/>
    <w:p/>
    <w:p/>
    <w:p/>
    <w:p/>
    <w:p/>
    <w:p/>
    <w:p/>
    <w:p>
      <w:pPr>
        <w:jc w:val="center"/>
        <w:rPr>
          <w:rFonts w:hint="eastAsia" w:ascii="仿宋_GB2312" w:hAnsi="楷体_GB2312" w:eastAsia="仿宋_GB2312" w:cs="楷体_GB2312"/>
          <w:b/>
          <w:sz w:val="44"/>
          <w:szCs w:val="44"/>
        </w:rPr>
      </w:pPr>
      <w:r>
        <w:rPr>
          <w:rFonts w:hint="eastAsia" w:ascii="仿宋_GB2312" w:hAnsi="楷体_GB2312" w:eastAsia="仿宋_GB2312" w:cs="楷体_GB2312"/>
          <w:b/>
          <w:sz w:val="44"/>
          <w:szCs w:val="44"/>
        </w:rPr>
        <w:t>授权委托书</w:t>
      </w:r>
    </w:p>
    <w:p>
      <w:pPr>
        <w:rPr>
          <w:rFonts w:hint="eastAsia" w:ascii="仿宋_GB2312" w:hAnsi="楷体_GB2312" w:eastAsia="仿宋_GB2312" w:cs="楷体_GB2312"/>
          <w:b/>
          <w:sz w:val="32"/>
        </w:rPr>
      </w:pPr>
    </w:p>
    <w:p>
      <w:pPr>
        <w:rPr>
          <w:rFonts w:hint="eastAsia" w:ascii="仿宋_GB2312" w:hAnsi="楷体_GB2312" w:eastAsia="仿宋_GB2312" w:cs="楷体_GB2312"/>
          <w:sz w:val="28"/>
          <w:szCs w:val="28"/>
        </w:rPr>
      </w:pPr>
      <w:r>
        <w:rPr>
          <w:rFonts w:hint="eastAsia" w:ascii="仿宋_GB2312" w:hAnsi="楷体_GB2312" w:eastAsia="仿宋_GB2312" w:cs="楷体_GB2312"/>
          <w:b/>
          <w:sz w:val="28"/>
          <w:szCs w:val="28"/>
        </w:rPr>
        <w:t>委托人</w:t>
      </w:r>
      <w:r>
        <w:rPr>
          <w:rFonts w:hint="eastAsia" w:ascii="仿宋_GB2312" w:hAnsi="楷体_GB2312" w:eastAsia="仿宋_GB2312" w:cs="楷体_GB2312"/>
          <w:sz w:val="28"/>
          <w:szCs w:val="28"/>
        </w:rPr>
        <w:t>（即债权人）:</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住所：</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法定代表人</w:t>
      </w:r>
      <w:r>
        <w:rPr>
          <w:rFonts w:hint="eastAsia" w:ascii="仿宋_GB2312" w:hAnsi="楷体_GB2312" w:eastAsia="仿宋_GB2312" w:cs="楷体_GB2312"/>
          <w:sz w:val="28"/>
          <w:szCs w:val="28"/>
          <w:lang w:eastAsia="zh-CN"/>
        </w:rPr>
        <w:t>（</w:t>
      </w:r>
      <w:r>
        <w:rPr>
          <w:rFonts w:hint="eastAsia" w:ascii="仿宋_GB2312" w:hAnsi="楷体_GB2312" w:eastAsia="仿宋_GB2312" w:cs="楷体_GB2312"/>
          <w:sz w:val="28"/>
          <w:szCs w:val="28"/>
        </w:rPr>
        <w:t>负责人</w:t>
      </w:r>
      <w:r>
        <w:rPr>
          <w:rFonts w:hint="eastAsia" w:ascii="仿宋_GB2312" w:hAnsi="楷体_GB2312" w:eastAsia="仿宋_GB2312" w:cs="楷体_GB2312"/>
          <w:sz w:val="28"/>
          <w:szCs w:val="28"/>
          <w:lang w:eastAsia="zh-CN"/>
        </w:rPr>
        <w:t>）</w:t>
      </w:r>
      <w:r>
        <w:rPr>
          <w:rFonts w:hint="eastAsia" w:ascii="仿宋_GB2312" w:hAnsi="楷体_GB2312" w:eastAsia="仿宋_GB2312" w:cs="楷体_GB2312"/>
          <w:sz w:val="28"/>
          <w:szCs w:val="28"/>
        </w:rPr>
        <w:t>：</w:t>
      </w:r>
    </w:p>
    <w:p>
      <w:pPr>
        <w:rPr>
          <w:rFonts w:hint="eastAsia" w:ascii="仿宋_GB2312" w:hAnsi="楷体_GB2312" w:eastAsia="仿宋_GB2312" w:cs="楷体_GB2312"/>
          <w:sz w:val="28"/>
          <w:szCs w:val="28"/>
        </w:rPr>
      </w:pPr>
    </w:p>
    <w:p>
      <w:pPr>
        <w:rPr>
          <w:rFonts w:hint="eastAsia" w:ascii="仿宋_GB2312" w:hAnsi="楷体_GB2312" w:eastAsia="仿宋_GB2312" w:cs="楷体_GB2312"/>
          <w:sz w:val="28"/>
          <w:szCs w:val="28"/>
        </w:rPr>
      </w:pPr>
      <w:r>
        <w:rPr>
          <w:rFonts w:hint="eastAsia" w:ascii="仿宋_GB2312" w:hAnsi="楷体_GB2312" w:eastAsia="仿宋_GB2312" w:cs="楷体_GB2312"/>
          <w:b/>
          <w:sz w:val="28"/>
          <w:szCs w:val="28"/>
        </w:rPr>
        <w:t>受托人：</w:t>
      </w:r>
      <w:r>
        <w:rPr>
          <w:rFonts w:hint="eastAsia" w:ascii="仿宋_GB2312" w:hAnsi="楷体_GB2312" w:eastAsia="仿宋_GB2312" w:cs="楷体_GB2312"/>
          <w:sz w:val="28"/>
          <w:szCs w:val="28"/>
        </w:rPr>
        <w:t xml:space="preserve">   </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    （身份证号：                     ） </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联系电话：</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地址：</w:t>
      </w:r>
    </w:p>
    <w:p>
      <w:pPr>
        <w:rPr>
          <w:rFonts w:hint="eastAsia" w:ascii="仿宋_GB2312" w:hAnsi="楷体_GB2312" w:eastAsia="仿宋_GB2312" w:cs="楷体_GB2312"/>
          <w:sz w:val="28"/>
          <w:szCs w:val="28"/>
        </w:rPr>
      </w:pPr>
      <w:r>
        <w:rPr>
          <w:rFonts w:hint="eastAsia" w:ascii="仿宋_GB2312" w:hAnsi="楷体_GB2312" w:eastAsia="仿宋_GB2312" w:cs="楷体_GB2312"/>
          <w:b/>
          <w:sz w:val="28"/>
          <w:szCs w:val="28"/>
        </w:rPr>
        <w:t>受托人：</w:t>
      </w:r>
      <w:r>
        <w:rPr>
          <w:rFonts w:hint="eastAsia" w:ascii="仿宋_GB2312" w:hAnsi="楷体_GB2312" w:eastAsia="仿宋_GB2312" w:cs="楷体_GB2312"/>
          <w:sz w:val="28"/>
          <w:szCs w:val="28"/>
        </w:rPr>
        <w:t xml:space="preserve">   </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    （身份证号：                     ） </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联系电话：</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地址：</w:t>
      </w:r>
    </w:p>
    <w:p>
      <w:pPr>
        <w:rPr>
          <w:rFonts w:hint="eastAsia" w:ascii="仿宋_GB2312" w:hAnsi="楷体_GB2312" w:eastAsia="仿宋_GB2312" w:cs="楷体_GB2312"/>
          <w:sz w:val="28"/>
          <w:szCs w:val="28"/>
        </w:rPr>
      </w:pPr>
    </w:p>
    <w:p>
      <w:pPr>
        <w:spacing w:line="500" w:lineRule="exact"/>
        <w:ind w:firstLine="560" w:firstLineChars="200"/>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现委托上列受托人在</w:t>
      </w:r>
      <w:r>
        <w:rPr>
          <w:rFonts w:hint="eastAsia" w:ascii="仿宋_GB2312" w:hAnsi="楷体_GB2312" w:eastAsia="仿宋_GB2312" w:cs="楷体_GB2312"/>
          <w:b/>
          <w:sz w:val="28"/>
          <w:szCs w:val="28"/>
          <w:u w:val="single"/>
          <w:lang w:eastAsia="zh-CN"/>
        </w:rPr>
        <w:t>佛山市三水青岐矿业有限公司</w:t>
      </w:r>
      <w:r>
        <w:rPr>
          <w:rFonts w:hint="eastAsia" w:ascii="仿宋_GB2312" w:hAnsi="楷体_GB2312" w:eastAsia="仿宋_GB2312" w:cs="楷体_GB2312"/>
          <w:sz w:val="28"/>
          <w:szCs w:val="28"/>
        </w:rPr>
        <w:t>破产一案【</w:t>
      </w:r>
      <w:r>
        <w:rPr>
          <w:rFonts w:hint="eastAsia" w:ascii="仿宋_GB2312" w:hAnsi="楷体_GB2312" w:eastAsia="仿宋_GB2312" w:cs="楷体_GB2312"/>
          <w:sz w:val="28"/>
          <w:szCs w:val="28"/>
          <w:lang w:eastAsia="zh-CN"/>
        </w:rPr>
        <w:t>（202</w:t>
      </w:r>
      <w:r>
        <w:rPr>
          <w:rFonts w:hint="eastAsia" w:ascii="仿宋_GB2312" w:hAnsi="楷体_GB2312" w:eastAsia="仿宋_GB2312" w:cs="楷体_GB2312"/>
          <w:sz w:val="28"/>
          <w:szCs w:val="28"/>
          <w:lang w:val="en-US" w:eastAsia="zh-CN"/>
        </w:rPr>
        <w:t>3</w:t>
      </w:r>
      <w:r>
        <w:rPr>
          <w:rFonts w:hint="eastAsia" w:ascii="仿宋_GB2312" w:hAnsi="楷体_GB2312" w:eastAsia="仿宋_GB2312" w:cs="楷体_GB2312"/>
          <w:sz w:val="28"/>
          <w:szCs w:val="28"/>
          <w:lang w:eastAsia="zh-CN"/>
        </w:rPr>
        <w:t>）粤060</w:t>
      </w:r>
      <w:r>
        <w:rPr>
          <w:rFonts w:hint="eastAsia" w:ascii="仿宋_GB2312" w:hAnsi="楷体_GB2312" w:eastAsia="仿宋_GB2312" w:cs="楷体_GB2312"/>
          <w:sz w:val="28"/>
          <w:szCs w:val="28"/>
          <w:lang w:val="en-US" w:eastAsia="zh-CN"/>
        </w:rPr>
        <w:t>7</w:t>
      </w:r>
      <w:r>
        <w:rPr>
          <w:rFonts w:hint="eastAsia" w:ascii="仿宋_GB2312" w:hAnsi="楷体_GB2312" w:eastAsia="仿宋_GB2312" w:cs="楷体_GB2312"/>
          <w:sz w:val="28"/>
          <w:szCs w:val="28"/>
          <w:lang w:eastAsia="zh-CN"/>
        </w:rPr>
        <w:t>破</w:t>
      </w:r>
      <w:r>
        <w:rPr>
          <w:rFonts w:hint="eastAsia" w:ascii="仿宋_GB2312" w:hAnsi="楷体_GB2312" w:eastAsia="仿宋_GB2312" w:cs="楷体_GB2312"/>
          <w:sz w:val="28"/>
          <w:szCs w:val="28"/>
          <w:lang w:val="en-US" w:eastAsia="zh-CN"/>
        </w:rPr>
        <w:t>3</w:t>
      </w:r>
      <w:r>
        <w:rPr>
          <w:rFonts w:hint="eastAsia" w:ascii="仿宋_GB2312" w:hAnsi="楷体_GB2312" w:eastAsia="仿宋_GB2312" w:cs="楷体_GB2312"/>
          <w:sz w:val="28"/>
          <w:szCs w:val="28"/>
          <w:lang w:eastAsia="zh-CN"/>
        </w:rPr>
        <w:t>号</w:t>
      </w:r>
      <w:r>
        <w:rPr>
          <w:rFonts w:hint="eastAsia" w:ascii="仿宋_GB2312" w:hAnsi="楷体_GB2312" w:eastAsia="仿宋_GB2312" w:cs="楷体_GB2312"/>
          <w:sz w:val="28"/>
          <w:szCs w:val="28"/>
        </w:rPr>
        <w:t>】中，作为委托人的代理人。</w:t>
      </w:r>
    </w:p>
    <w:p>
      <w:pPr>
        <w:spacing w:line="500" w:lineRule="exact"/>
        <w:rPr>
          <w:rFonts w:hint="eastAsia" w:ascii="仿宋_GB2312" w:hAnsi="楷体_GB2312" w:eastAsia="仿宋_GB2312" w:cs="楷体_GB2312"/>
          <w:sz w:val="28"/>
          <w:szCs w:val="28"/>
        </w:rPr>
      </w:pPr>
    </w:p>
    <w:p>
      <w:pPr>
        <w:ind w:firstLine="560" w:firstLineChars="200"/>
        <w:rPr>
          <w:rFonts w:hint="eastAsia" w:ascii="仿宋_GB2312" w:hAnsi="楷体_GB2312" w:eastAsia="仿宋_GB2312" w:cs="楷体_GB2312"/>
          <w:b/>
          <w:sz w:val="28"/>
          <w:szCs w:val="28"/>
          <w:u w:val="single"/>
        </w:rPr>
      </w:pPr>
      <w:r>
        <w:rPr>
          <w:rFonts w:hint="eastAsia" w:ascii="仿宋_GB2312" w:hAnsi="楷体_GB2312" w:eastAsia="仿宋_GB2312" w:cs="楷体_GB2312"/>
          <w:sz w:val="28"/>
          <w:szCs w:val="28"/>
        </w:rPr>
        <w:t>代理人</w:t>
      </w:r>
      <w:r>
        <w:rPr>
          <w:rFonts w:hint="eastAsia" w:ascii="仿宋_GB2312" w:hAnsi="楷体_GB2312" w:eastAsia="仿宋_GB2312" w:cs="楷体_GB2312"/>
          <w:b/>
          <w:sz w:val="28"/>
          <w:szCs w:val="28"/>
          <w:u w:val="single"/>
        </w:rPr>
        <w:t xml:space="preserve">       </w:t>
      </w:r>
      <w:r>
        <w:rPr>
          <w:rFonts w:hint="eastAsia" w:ascii="仿宋_GB2312" w:hAnsi="楷体_GB2312" w:eastAsia="仿宋_GB2312" w:cs="楷体_GB2312"/>
          <w:sz w:val="28"/>
          <w:szCs w:val="28"/>
        </w:rPr>
        <w:t>的代理权限为</w:t>
      </w:r>
      <w:r>
        <w:rPr>
          <w:rFonts w:hint="eastAsia" w:ascii="仿宋_GB2312" w:hAnsi="楷体_GB2312" w:eastAsia="仿宋_GB2312" w:cs="楷体_GB2312"/>
          <w:b/>
          <w:sz w:val="28"/>
          <w:szCs w:val="28"/>
          <w:u w:val="single"/>
        </w:rPr>
        <w:t>特别授权</w:t>
      </w:r>
      <w:r>
        <w:rPr>
          <w:rFonts w:hint="eastAsia" w:ascii="仿宋_GB2312" w:hAnsi="楷体_GB2312" w:eastAsia="仿宋_GB2312" w:cs="楷体_GB2312"/>
          <w:sz w:val="28"/>
          <w:szCs w:val="28"/>
        </w:rPr>
        <w:t>，具体包括：</w:t>
      </w:r>
      <w:r>
        <w:rPr>
          <w:rFonts w:hint="eastAsia" w:ascii="仿宋_GB2312" w:hAnsi="楷体_GB2312" w:eastAsia="仿宋_GB2312" w:cs="楷体_GB2312"/>
          <w:b/>
          <w:sz w:val="28"/>
          <w:szCs w:val="28"/>
          <w:u w:val="single"/>
        </w:rPr>
        <w:t>代为进行债权申报、参加债权人会议、对债权人会议所议事项进行表决、代为提交、签收相关文书等。</w:t>
      </w:r>
    </w:p>
    <w:p>
      <w:pPr>
        <w:wordWrap w:val="0"/>
        <w:spacing w:line="500" w:lineRule="exact"/>
        <w:jc w:val="right"/>
        <w:rPr>
          <w:rFonts w:hint="eastAsia" w:ascii="仿宋_GB2312" w:hAnsi="楷体_GB2312" w:eastAsia="仿宋_GB2312" w:cs="楷体_GB2312"/>
          <w:b/>
          <w:sz w:val="28"/>
          <w:szCs w:val="28"/>
        </w:rPr>
      </w:pPr>
      <w:r>
        <w:rPr>
          <w:rFonts w:hint="eastAsia" w:ascii="仿宋_GB2312" w:hAnsi="楷体_GB2312" w:eastAsia="仿宋_GB2312" w:cs="楷体_GB2312"/>
          <w:sz w:val="28"/>
          <w:szCs w:val="28"/>
        </w:rPr>
        <w:t xml:space="preserve">   委托人签名（盖章）：         </w:t>
      </w:r>
    </w:p>
    <w:p>
      <w:pPr>
        <w:wordWrap w:val="0"/>
        <w:ind w:firstLine="560" w:firstLineChars="200"/>
        <w:jc w:val="right"/>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 xml:space="preserve">                             年   月   日    </w:t>
      </w:r>
    </w:p>
    <w:p>
      <w:pPr>
        <w:wordWrap w:val="0"/>
        <w:jc w:val="both"/>
        <w:rPr>
          <w:rFonts w:hint="eastAsia" w:ascii="仿宋_GB2312" w:hAnsi="楷体_GB2312" w:eastAsia="仿宋_GB2312" w:cs="楷体_GB2312"/>
          <w:sz w:val="28"/>
          <w:szCs w:val="28"/>
        </w:rPr>
      </w:pPr>
    </w:p>
    <w:p>
      <w:pPr>
        <w:jc w:val="left"/>
        <w:rPr>
          <w:rFonts w:hint="eastAsia" w:ascii="仿宋" w:hAnsi="仿宋" w:eastAsia="仿宋" w:cs="仿宋"/>
          <w:b/>
          <w:bCs/>
          <w:sz w:val="28"/>
          <w:szCs w:val="28"/>
          <w:u w:val="single"/>
          <w:lang w:eastAsia="zh-CN"/>
        </w:rPr>
      </w:pPr>
    </w:p>
    <w:p>
      <w:pPr>
        <w:jc w:val="left"/>
        <w:rPr>
          <w:rFonts w:hint="eastAsia" w:ascii="仿宋" w:hAnsi="仿宋" w:eastAsia="仿宋" w:cs="仿宋"/>
          <w:b/>
          <w:bCs/>
          <w:sz w:val="36"/>
          <w:szCs w:val="36"/>
          <w:u w:val="single"/>
          <w:lang w:eastAsia="zh-CN"/>
        </w:rPr>
      </w:pPr>
      <w:r>
        <w:rPr>
          <w:rFonts w:hint="eastAsia" w:ascii="仿宋" w:hAnsi="仿宋" w:eastAsia="仿宋" w:cs="仿宋"/>
          <w:b/>
          <w:bCs/>
          <w:sz w:val="28"/>
          <w:szCs w:val="28"/>
          <w:u w:val="single"/>
          <w:lang w:eastAsia="zh-CN"/>
        </w:rPr>
        <w:t>债权会议议事规则参考版本，具体以债权人会议资料为准：</w:t>
      </w:r>
    </w:p>
    <w:p>
      <w:pPr>
        <w:jc w:val="center"/>
        <w:rPr>
          <w:rFonts w:hint="eastAsia" w:ascii="仿宋" w:hAnsi="仿宋" w:eastAsia="仿宋" w:cs="仿宋"/>
          <w:b/>
          <w:bCs/>
          <w:sz w:val="36"/>
          <w:szCs w:val="36"/>
        </w:rPr>
      </w:pPr>
      <w:r>
        <w:rPr>
          <w:rFonts w:hint="eastAsia" w:ascii="仿宋" w:hAnsi="仿宋" w:eastAsia="仿宋" w:cs="仿宋"/>
          <w:b/>
          <w:bCs/>
          <w:sz w:val="36"/>
          <w:szCs w:val="36"/>
        </w:rPr>
        <w:t>佛山市三水青岐矿业有限公司破产清算案</w:t>
      </w:r>
    </w:p>
    <w:p>
      <w:pPr>
        <w:keepNext w:val="0"/>
        <w:keepLines w:val="0"/>
        <w:pageBreakBefore w:val="0"/>
        <w:tabs>
          <w:tab w:val="left" w:pos="851"/>
          <w:tab w:val="left" w:pos="1134"/>
        </w:tabs>
        <w:kinsoku/>
        <w:overflowPunct/>
        <w:topLinePunct w:val="0"/>
        <w:autoSpaceDE/>
        <w:autoSpaceDN/>
        <w:bidi w:val="0"/>
        <w:adjustRightInd/>
        <w:snapToGrid/>
        <w:spacing w:line="240" w:lineRule="auto"/>
        <w:contextualSpacing/>
        <w:jc w:val="center"/>
        <w:textAlignment w:val="auto"/>
        <w:outlineLvl w:val="9"/>
        <w:rPr>
          <w:rFonts w:hint="eastAsia" w:ascii="仿宋_GB2312" w:hAnsi="仿宋_GB2312" w:eastAsia="仿宋_GB2312" w:cs="仿宋_GB2312"/>
          <w:b/>
          <w:bCs/>
          <w:color w:val="000000" w:themeColor="text1"/>
          <w:kern w:val="2"/>
          <w:sz w:val="36"/>
          <w:szCs w:val="36"/>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6"/>
          <w:szCs w:val="36"/>
          <w:highlight w:val="none"/>
          <w:lang w:val="en-US" w:eastAsia="zh-CN" w:bidi="ar-SA"/>
          <w14:textFill>
            <w14:solidFill>
              <w14:schemeClr w14:val="tx1"/>
            </w14:solidFill>
          </w14:textFill>
        </w:rPr>
        <w:t>债权人会议议事规则</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为保障佛山市三水青岐矿业有限公司破产清算程序的顺利进行，提高工作效率，节约司法资源，根据《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中华人民共和国</w:t>
      </w:r>
      <w:r>
        <w:rPr>
          <w:rFonts w:hint="eastAsia" w:ascii="仿宋_GB2312" w:hAnsi="仿宋_GB2312" w:eastAsia="仿宋_GB2312" w:cs="仿宋_GB2312"/>
          <w:color w:val="000000" w:themeColor="text1"/>
          <w:sz w:val="32"/>
          <w:szCs w:val="32"/>
          <w:highlight w:val="none"/>
          <w14:textFill>
            <w14:solidFill>
              <w14:schemeClr w14:val="tx1"/>
            </w14:solidFill>
          </w14:textFill>
        </w:rPr>
        <w:t>企业破产法》</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（下称“《企业破产法》”）</w:t>
      </w:r>
      <w:r>
        <w:rPr>
          <w:rFonts w:hint="eastAsia" w:ascii="仿宋_GB2312" w:hAnsi="仿宋_GB2312" w:eastAsia="仿宋_GB2312" w:cs="仿宋_GB2312"/>
          <w:color w:val="000000" w:themeColor="text1"/>
          <w:sz w:val="32"/>
          <w:szCs w:val="32"/>
          <w:highlight w:val="none"/>
          <w14:textFill>
            <w14:solidFill>
              <w14:schemeClr w14:val="tx1"/>
            </w14:solidFill>
          </w14:textFill>
        </w:rPr>
        <w:t>及相关司法解释，管理人制定了债权人会议的议事规则</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并提请本次债权人会议现场表决。</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第一条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为保障债权人会议依法独立、规范、有效地行使职权，根据《企业破产法》及最高人民法院相关司法解释的规定，结合土地开发公司的实际情况，制定本规则。</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第二条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债权人会议应根据《企业破产法》及相关司法解释的规定，在人民法院的指导和监督下，认真履行职责，维护全体债权人的合法权益。</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第三条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债权人会议是全体债权人议事和决策的主要形式。</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第四条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依法申报债权的债权人为债权人会议的成员，有权参加债权人会议，享有表决权。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债权尚未确定的债权人，除人民法院能够为其行使表决权而临时确定债权额的外，不得行使表决权。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劣后债权依法不享有表决权。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对债务人的特定财产享有担保权的债权人，未放弃优先受偿权利的，对于通过和解协议、通过破产财产的分配方案等事项不享有表决权。</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第五条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w:t>
      </w: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除表决重整计划草案、和解协议草案外，债权人会议决议应由出席会议的有表决权的债权人过半数通过，并且其所代表的债权额占无财产担保债权总额的二分之一以上方为有效。</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表决重整计划草案的债权</w:t>
      </w:r>
      <w:bookmarkStart w:id="0" w:name="_GoBack"/>
      <w:bookmarkEnd w:id="0"/>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人会议，应依据债权分类，分组对重整计划草案进行表决；出席会议的同一表决组的债权人过半数同意重整计划草案，并且其所代表的债权额占该组债权总额的三分之二以上的，即为该组通过重整计划草案；各表决组均通过的，重整计划即为通过。</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第六条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w:t>
      </w: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关于债权核查、财产分配方案等</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需经债权人表决的全部事项的表决期限为15</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个自然日</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；如表决期限最后一天为节假日的，则顺延至节假日后的第一个工作日。债权人逾期提交或不提交表决票或未提出异议的，视为同意管理人建议的方案。</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债权人应在表决期限内将表决票提交至管理人处。若债权人对核查或表决的事项不同意或有异议的，应在表决期限内书面明确提出。债权人在相关事项表决期限内未发表意见的，视为同意管理人提交的处理方案。</w:t>
      </w:r>
    </w:p>
    <w:p>
      <w:pPr>
        <w:pStyle w:val="2"/>
        <w:widowControl w:val="0"/>
        <w:ind w:firstLine="0"/>
        <w:jc w:val="both"/>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 xml:space="preserve">    为便利工作和节省资源，管理人已要求债权人在申报债权时填写并向管理人提交《债权人银行账户、送达地址及联系方式确认书》。今后对需经债权人表决的事项，管理人将采取召开债权人会议现场表决与通过邮寄、传真、电子邮件表决相结合的方式，各项有关表决事项的通知、答复和结果，均以各债权人事先确定的联系方式进行通知、确认【温馨提醒：为提倡环保、节约办案经费，管理人将主要通过中国联通短信平台（联通短信平台端口号：10690067206375）向债权人预留的手机号码发送短信及在广东禅都律师事务所网站（www.cc-law.cn）公告的形式向债权人发送通知及报告等文件，请债权人调整智能手机的接收短信功能，避免屏蔽管理人发送的通知】。</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第七条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债权人认为债权人会议的决议违反法律规定，损害其利益的，可以自债权人会议作出决议之日起十五日内，请求人民法院裁定撤销该决议，责令债权人会议依法重新作出决议。</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第八条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债权人会议的所有决议，对于全体债权人均有约束力。</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第九条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本规则未尽事宜，依照《企业破产法》及最高人民法院相关司法解释的规定执行。</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第十条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本规则自债权人会议通过之日起生效。</w:t>
      </w:r>
    </w:p>
    <w:p>
      <w:pPr>
        <w:keepNext w:val="0"/>
        <w:keepLines w:val="0"/>
        <w:pageBreakBefore w:val="0"/>
        <w:kinsoku/>
        <w:overflowPunct/>
        <w:topLinePunct w:val="0"/>
        <w:bidi w:val="0"/>
        <w:adjustRightInd/>
        <w:snapToGrid/>
        <w:spacing w:line="240" w:lineRule="auto"/>
        <w:ind w:firstLine="640" w:firstLineChars="200"/>
        <w:jc w:val="both"/>
        <w:textAlignment w:val="auto"/>
        <w:rPr>
          <w:rFonts w:hint="eastAsia" w:ascii="仿宋_GB2312" w:hAnsi="仿宋_GB2312" w:eastAsia="仿宋_GB2312" w:cs="仿宋_GB2312"/>
          <w:b/>
          <w:bCs/>
          <w:color w:val="auto"/>
          <w:kern w:val="2"/>
          <w:sz w:val="32"/>
          <w:szCs w:val="32"/>
          <w:highlight w:val="none"/>
          <w:lang w:val="en-US" w:eastAsia="zh-CN" w:bidi="ar-SA"/>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特此报告。</w:t>
      </w:r>
    </w:p>
    <w:p>
      <w:pPr>
        <w:rPr>
          <w:rFonts w:hint="eastAsia" w:ascii="仿宋" w:hAnsi="仿宋" w:eastAsia="仿宋" w:cs="仿宋"/>
          <w:b/>
          <w:bCs/>
          <w:sz w:val="36"/>
          <w:szCs w:val="36"/>
        </w:rPr>
      </w:pPr>
      <w:r>
        <w:rPr>
          <w:rFonts w:hint="eastAsia" w:ascii="仿宋" w:hAnsi="仿宋" w:eastAsia="仿宋" w:cs="仿宋"/>
          <w:b/>
          <w:bCs/>
          <w:sz w:val="36"/>
          <w:szCs w:val="36"/>
        </w:rPr>
        <w:br w:type="page"/>
      </w:r>
    </w:p>
    <w:p>
      <w:pPr>
        <w:jc w:val="center"/>
        <w:rPr>
          <w:rFonts w:hint="eastAsia" w:ascii="仿宋" w:hAnsi="仿宋" w:eastAsia="仿宋" w:cs="仿宋"/>
          <w:b/>
          <w:bCs/>
          <w:sz w:val="36"/>
          <w:szCs w:val="36"/>
        </w:rPr>
      </w:pPr>
      <w:r>
        <w:rPr>
          <w:rFonts w:hint="eastAsia" w:ascii="仿宋" w:hAnsi="仿宋" w:eastAsia="仿宋" w:cs="仿宋"/>
          <w:b/>
          <w:bCs/>
          <w:sz w:val="36"/>
          <w:szCs w:val="36"/>
        </w:rPr>
        <w:t>关于议事规则的函</w:t>
      </w:r>
    </w:p>
    <w:p>
      <w:pPr>
        <w:rPr>
          <w:rFonts w:hint="eastAsia" w:ascii="仿宋" w:hAnsi="仿宋" w:eastAsia="仿宋" w:cs="仿宋"/>
          <w:sz w:val="32"/>
          <w:szCs w:val="32"/>
        </w:rPr>
      </w:pPr>
    </w:p>
    <w:p>
      <w:pP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佛山市三水青岐矿业有限公司管理人：</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关于佛山市三水青岐矿业有限公司破产一案，我单位</w:t>
      </w:r>
      <w:r>
        <w:rPr>
          <w:rFonts w:hint="eastAsia" w:ascii="仿宋" w:hAnsi="仿宋" w:eastAsia="仿宋" w:cs="仿宋"/>
          <w:sz w:val="32"/>
          <w:szCs w:val="32"/>
          <w:lang w:val="en-US" w:eastAsia="zh-CN"/>
        </w:rPr>
        <w:t>/本人</w:t>
      </w:r>
      <w:r>
        <w:rPr>
          <w:rFonts w:hint="eastAsia" w:ascii="仿宋" w:hAnsi="仿宋" w:eastAsia="仿宋" w:cs="仿宋"/>
          <w:sz w:val="32"/>
          <w:szCs w:val="32"/>
          <w:lang w:eastAsia="zh-CN"/>
        </w:rPr>
        <w:t>同意（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/不同意（  ）</w:t>
      </w:r>
      <w:r>
        <w:rPr>
          <w:rFonts w:hint="eastAsia" w:ascii="仿宋" w:hAnsi="仿宋" w:eastAsia="仿宋" w:cs="仿宋"/>
          <w:sz w:val="32"/>
          <w:szCs w:val="32"/>
          <w:lang w:eastAsia="zh-CN"/>
        </w:rPr>
        <w:t>管理人提交债权人会议审议的《债权人会议议事规则》。</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此致</w:t>
      </w:r>
    </w:p>
    <w:p>
      <w:pPr>
        <w:rPr>
          <w:rFonts w:hint="eastAsia" w:ascii="仿宋" w:hAnsi="仿宋" w:eastAsia="仿宋" w:cs="仿宋"/>
          <w:sz w:val="32"/>
          <w:szCs w:val="32"/>
          <w:lang w:eastAsia="zh-CN"/>
        </w:rPr>
      </w:pPr>
    </w:p>
    <w:p>
      <w:pPr>
        <w:wordWrap w:val="0"/>
        <w:jc w:val="right"/>
        <w:rPr>
          <w:rFonts w:hint="default" w:ascii="仿宋" w:hAnsi="仿宋" w:eastAsia="仿宋" w:cs="仿宋"/>
          <w:sz w:val="32"/>
          <w:szCs w:val="32"/>
          <w:lang w:val="en-US" w:eastAsia="zh-CN"/>
        </w:rPr>
      </w:pPr>
      <w:r>
        <w:rPr>
          <w:rFonts w:hint="eastAsia" w:ascii="仿宋" w:hAnsi="仿宋" w:eastAsia="仿宋" w:cs="仿宋"/>
          <w:sz w:val="32"/>
          <w:szCs w:val="32"/>
          <w:lang w:eastAsia="zh-CN"/>
        </w:rPr>
        <w:t>债权人（盖章）：</w:t>
      </w:r>
      <w:r>
        <w:rPr>
          <w:rFonts w:hint="eastAsia" w:ascii="仿宋" w:hAnsi="仿宋" w:eastAsia="仿宋" w:cs="仿宋"/>
          <w:sz w:val="32"/>
          <w:szCs w:val="32"/>
          <w:lang w:val="en-US" w:eastAsia="zh-CN"/>
        </w:rPr>
        <w:t xml:space="preserve">            </w:t>
      </w:r>
    </w:p>
    <w:p>
      <w:pPr>
        <w:jc w:val="right"/>
        <w:rPr>
          <w:rFonts w:hint="eastAsia" w:ascii="仿宋_GB2312" w:hAnsi="楷体_GB2312" w:eastAsia="仿宋_GB2312" w:cs="楷体_GB2312"/>
          <w:b/>
          <w:sz w:val="32"/>
          <w:szCs w:val="32"/>
          <w:lang w:eastAsia="zh-CN"/>
        </w:rPr>
      </w:pPr>
      <w:r>
        <w:rPr>
          <w:rFonts w:hint="eastAsia" w:ascii="仿宋_GB2312" w:hAnsi="楷体_GB2312" w:eastAsia="仿宋_GB2312" w:cs="楷体_GB2312"/>
          <w:sz w:val="32"/>
          <w:szCs w:val="32"/>
          <w:u w:val="single"/>
          <w:lang w:val="en-US" w:eastAsia="zh-CN"/>
        </w:rPr>
        <w:t>2023</w:t>
      </w:r>
      <w:r>
        <w:rPr>
          <w:rFonts w:hint="eastAsia" w:ascii="仿宋_GB2312" w:hAnsi="楷体_GB2312" w:eastAsia="仿宋_GB2312" w:cs="楷体_GB2312"/>
          <w:sz w:val="32"/>
          <w:szCs w:val="32"/>
        </w:rPr>
        <w:t>年</w:t>
      </w:r>
      <w:r>
        <w:rPr>
          <w:rFonts w:hint="eastAsia" w:ascii="仿宋_GB2312" w:hAnsi="楷体_GB2312" w:eastAsia="仿宋_GB2312" w:cs="楷体_GB2312"/>
          <w:sz w:val="32"/>
          <w:szCs w:val="32"/>
          <w:lang w:val="en-US" w:eastAsia="zh-CN"/>
        </w:rPr>
        <w:t xml:space="preserve">  </w:t>
      </w:r>
      <w:r>
        <w:rPr>
          <w:rFonts w:hint="eastAsia" w:ascii="仿宋_GB2312" w:hAnsi="楷体_GB2312" w:eastAsia="仿宋_GB2312" w:cs="楷体_GB2312"/>
          <w:sz w:val="32"/>
          <w:szCs w:val="32"/>
        </w:rPr>
        <w:t>月</w:t>
      </w:r>
      <w:r>
        <w:rPr>
          <w:rFonts w:hint="eastAsia" w:ascii="仿宋_GB2312" w:hAnsi="楷体_GB2312" w:eastAsia="仿宋_GB2312" w:cs="楷体_GB2312"/>
          <w:sz w:val="32"/>
          <w:szCs w:val="32"/>
          <w:lang w:val="en-US" w:eastAsia="zh-CN"/>
        </w:rPr>
        <w:t xml:space="preserve">   </w:t>
      </w:r>
      <w:r>
        <w:rPr>
          <w:rFonts w:hint="eastAsia" w:ascii="仿宋_GB2312" w:hAnsi="楷体_GB2312" w:eastAsia="仿宋_GB2312" w:cs="楷体_GB2312"/>
          <w:sz w:val="32"/>
          <w:szCs w:val="32"/>
        </w:rPr>
        <w:t>日</w:t>
      </w: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wordWrap w:val="0"/>
        <w:ind w:firstLine="560" w:firstLineChars="200"/>
        <w:jc w:val="right"/>
        <w:rPr>
          <w:rFonts w:hint="eastAsia" w:ascii="仿宋_GB2312" w:hAnsi="楷体_GB2312" w:eastAsia="仿宋_GB2312" w:cs="楷体_GB2312"/>
          <w:sz w:val="28"/>
          <w:szCs w:val="28"/>
        </w:rPr>
      </w:pPr>
    </w:p>
    <w:p>
      <w:pPr>
        <w:wordWrap/>
        <w:ind w:firstLine="560" w:firstLineChars="200"/>
        <w:jc w:val="right"/>
        <w:rPr>
          <w:rFonts w:hint="eastAsia" w:ascii="仿宋_GB2312" w:hAnsi="楷体_GB2312" w:eastAsia="仿宋_GB2312" w:cs="楷体_GB2312"/>
          <w:sz w:val="28"/>
          <w:szCs w:val="28"/>
        </w:rPr>
      </w:pPr>
    </w:p>
    <w:p>
      <w:pPr>
        <w:wordWrap w:val="0"/>
        <w:jc w:val="both"/>
      </w:pPr>
      <w:r>
        <w:rPr>
          <w:rFonts w:hint="eastAsia" w:ascii="仿宋_GB2312" w:hAnsi="楷体_GB2312" w:eastAsia="仿宋_GB2312" w:cs="楷体_GB2312"/>
          <w:sz w:val="28"/>
          <w:szCs w:val="28"/>
        </w:rPr>
        <w:t xml:space="preserve">    </w:t>
      </w: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lang w:eastAsia="zh-CN"/>
        </w:rPr>
        <w:t>佛山市三水青岐矿业有限公司</w:t>
      </w:r>
      <w:r>
        <w:rPr>
          <w:rFonts w:hint="eastAsia" w:ascii="仿宋_GB2312" w:hAnsi="楷体_GB2312" w:eastAsia="仿宋_GB2312" w:cs="楷体_GB2312"/>
          <w:b/>
          <w:sz w:val="36"/>
          <w:szCs w:val="36"/>
        </w:rPr>
        <w:t>破产案</w:t>
      </w: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rPr>
        <w:t>债权人银行账户、送达地址及联系方式确认书</w:t>
      </w:r>
    </w:p>
    <w:tbl>
      <w:tblPr>
        <w:tblStyle w:val="5"/>
        <w:tblW w:w="89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1"/>
        <w:gridCol w:w="7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351" w:type="dxa"/>
            <w:noWrap w:val="0"/>
            <w:vAlign w:val="center"/>
          </w:tcPr>
          <w:p>
            <w:pPr>
              <w:jc w:val="center"/>
              <w:rPr>
                <w:rFonts w:hint="eastAsia" w:ascii="仿宋_GB2312" w:hAnsi="楷体_GB2312" w:eastAsia="仿宋_GB2312" w:cs="楷体_GB2312"/>
                <w:sz w:val="24"/>
              </w:rPr>
            </w:pPr>
            <w:r>
              <w:rPr>
                <w:rFonts w:hint="eastAsia" w:ascii="仿宋_GB2312" w:hAnsi="楷体_GB2312" w:eastAsia="仿宋_GB2312" w:cs="楷体_GB2312"/>
                <w:sz w:val="24"/>
              </w:rPr>
              <w:t>债权人全称</w:t>
            </w:r>
            <w:r>
              <w:rPr>
                <w:rFonts w:hint="eastAsia" w:ascii="仿宋_GB2312" w:hAnsi="楷体_GB2312" w:eastAsia="仿宋_GB2312" w:cs="楷体_GB2312"/>
                <w:b/>
                <w:bCs/>
                <w:sz w:val="24"/>
              </w:rPr>
              <w:t>（必填）</w:t>
            </w:r>
          </w:p>
        </w:tc>
        <w:tc>
          <w:tcPr>
            <w:tcW w:w="7590" w:type="dxa"/>
            <w:noWrap w:val="0"/>
            <w:vAlign w:val="top"/>
          </w:tcPr>
          <w:p>
            <w:pPr>
              <w:spacing w:line="360" w:lineRule="exact"/>
              <w:rPr>
                <w:rFonts w:hint="eastAsia" w:ascii="仿宋_GB2312" w:hAnsi="楷体_GB2312" w:eastAsia="仿宋_GB2312" w:cs="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trPr>
        <w:tc>
          <w:tcPr>
            <w:tcW w:w="1351" w:type="dxa"/>
            <w:noWrap w:val="0"/>
            <w:vAlign w:val="center"/>
          </w:tcPr>
          <w:p>
            <w:pPr>
              <w:jc w:val="center"/>
              <w:rPr>
                <w:rFonts w:hint="eastAsia" w:ascii="仿宋_GB2312" w:hAnsi="楷体_GB2312" w:eastAsia="仿宋_GB2312" w:cs="楷体_GB2312"/>
                <w:sz w:val="24"/>
              </w:rPr>
            </w:pPr>
            <w:r>
              <w:rPr>
                <w:rFonts w:hint="eastAsia" w:ascii="仿宋_GB2312" w:hAnsi="楷体_GB2312" w:eastAsia="仿宋_GB2312" w:cs="楷体_GB2312"/>
                <w:sz w:val="24"/>
              </w:rPr>
              <w:t>银行账户</w:t>
            </w:r>
            <w:r>
              <w:rPr>
                <w:rFonts w:hint="eastAsia" w:ascii="仿宋_GB2312" w:hAnsi="楷体_GB2312" w:eastAsia="仿宋_GB2312" w:cs="楷体_GB2312"/>
                <w:b/>
                <w:bCs/>
                <w:sz w:val="24"/>
              </w:rPr>
              <w:t>（必填）</w:t>
            </w:r>
          </w:p>
        </w:tc>
        <w:tc>
          <w:tcPr>
            <w:tcW w:w="7590" w:type="dxa"/>
            <w:noWrap w:val="0"/>
            <w:vAlign w:val="top"/>
          </w:tcPr>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户名：</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账号：</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开户银行</w:t>
            </w:r>
            <w:r>
              <w:rPr>
                <w:rFonts w:hint="eastAsia" w:ascii="仿宋_GB2312" w:hAnsi="楷体_GB2312" w:eastAsia="仿宋_GB2312" w:cs="楷体_GB2312"/>
                <w:sz w:val="24"/>
                <w:lang w:eastAsia="zh-CN"/>
              </w:rPr>
              <w:t>（需详细至具体支行）</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9" w:hRule="atLeast"/>
        </w:trPr>
        <w:tc>
          <w:tcPr>
            <w:tcW w:w="1351" w:type="dxa"/>
            <w:noWrap w:val="0"/>
            <w:vAlign w:val="center"/>
          </w:tcPr>
          <w:p>
            <w:pPr>
              <w:spacing w:line="480" w:lineRule="exact"/>
              <w:rPr>
                <w:rFonts w:hint="eastAsia" w:ascii="仿宋_GB2312" w:hAnsi="楷体_GB2312" w:eastAsia="仿宋_GB2312" w:cs="楷体_GB2312"/>
                <w:sz w:val="24"/>
              </w:rPr>
            </w:pPr>
            <w:r>
              <w:rPr>
                <w:rFonts w:hint="eastAsia" w:ascii="仿宋_GB2312" w:hAnsi="楷体_GB2312" w:eastAsia="仿宋_GB2312" w:cs="楷体_GB2312"/>
                <w:sz w:val="24"/>
              </w:rPr>
              <w:t>债权人送达地址及联系方式</w:t>
            </w:r>
            <w:r>
              <w:rPr>
                <w:rFonts w:hint="eastAsia" w:ascii="仿宋_GB2312" w:hAnsi="楷体_GB2312" w:eastAsia="仿宋_GB2312" w:cs="楷体_GB2312"/>
                <w:b/>
                <w:bCs/>
                <w:sz w:val="24"/>
              </w:rPr>
              <w:t>（必填）</w:t>
            </w:r>
          </w:p>
        </w:tc>
        <w:tc>
          <w:tcPr>
            <w:tcW w:w="7590" w:type="dxa"/>
            <w:noWrap w:val="0"/>
            <w:vAlign w:val="top"/>
          </w:tcPr>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联系人</w:t>
            </w:r>
            <w:r>
              <w:rPr>
                <w:rFonts w:hint="eastAsia" w:ascii="仿宋_GB2312" w:hAnsi="楷体_GB2312" w:eastAsia="仿宋_GB2312" w:cs="楷体_GB2312"/>
                <w:b/>
                <w:bCs/>
                <w:sz w:val="24"/>
              </w:rPr>
              <w:t>（必填）</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联系电话</w:t>
            </w:r>
            <w:r>
              <w:rPr>
                <w:rFonts w:hint="eastAsia" w:ascii="仿宋_GB2312" w:hAnsi="楷体_GB2312" w:eastAsia="仿宋_GB2312" w:cs="楷体_GB2312"/>
                <w:b/>
                <w:bCs/>
                <w:sz w:val="24"/>
              </w:rPr>
              <w:t>（必填）</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联系地址</w:t>
            </w:r>
            <w:r>
              <w:rPr>
                <w:rFonts w:hint="eastAsia" w:ascii="仿宋_GB2312" w:hAnsi="楷体_GB2312" w:eastAsia="仿宋_GB2312" w:cs="楷体_GB2312"/>
                <w:b/>
                <w:bCs/>
                <w:sz w:val="24"/>
              </w:rPr>
              <w:t>（必填）</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电子邮箱</w:t>
            </w:r>
            <w:r>
              <w:rPr>
                <w:rFonts w:hint="eastAsia" w:ascii="仿宋_GB2312" w:hAnsi="楷体_GB2312" w:eastAsia="仿宋_GB2312" w:cs="楷体_GB2312"/>
                <w:b/>
                <w:bCs/>
                <w:sz w:val="24"/>
              </w:rPr>
              <w:t>（必填）</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传真：</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其他联系方式：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1351" w:type="dxa"/>
            <w:noWrap w:val="0"/>
            <w:vAlign w:val="center"/>
          </w:tcPr>
          <w:p>
            <w:pPr>
              <w:spacing w:line="480" w:lineRule="exact"/>
              <w:rPr>
                <w:rFonts w:hint="eastAsia" w:ascii="仿宋_GB2312" w:hAnsi="楷体_GB2312" w:eastAsia="仿宋_GB2312" w:cs="楷体_GB2312"/>
                <w:sz w:val="24"/>
              </w:rPr>
            </w:pPr>
            <w:r>
              <w:rPr>
                <w:rFonts w:hint="eastAsia" w:ascii="仿宋_GB2312" w:hAnsi="楷体_GB2312" w:eastAsia="仿宋_GB2312" w:cs="楷体_GB2312"/>
                <w:sz w:val="24"/>
              </w:rPr>
              <w:t>债权人对送达地址及联系方式的确认</w:t>
            </w:r>
          </w:p>
        </w:tc>
        <w:tc>
          <w:tcPr>
            <w:tcW w:w="7590" w:type="dxa"/>
            <w:noWrap w:val="0"/>
            <w:vAlign w:val="top"/>
          </w:tcPr>
          <w:p>
            <w:pPr>
              <w:spacing w:line="360" w:lineRule="exact"/>
              <w:ind w:firstLine="480" w:firstLineChars="200"/>
              <w:rPr>
                <w:rFonts w:hint="eastAsia" w:ascii="仿宋_GB2312" w:hAnsi="楷体_GB2312" w:eastAsia="仿宋_GB2312" w:cs="楷体_GB2312"/>
                <w:sz w:val="24"/>
              </w:rPr>
            </w:pPr>
            <w:r>
              <w:rPr>
                <w:rFonts w:hint="eastAsia" w:ascii="仿宋_GB2312" w:hAnsi="楷体_GB2312" w:eastAsia="仿宋_GB2312" w:cs="楷体_GB2312"/>
                <w:sz w:val="24"/>
              </w:rPr>
              <w:t>我（单位）已经如实提供银行账户、地址及联系方式，并保证上述联系地址及方式准确、有效。如发生变更，应及时书面告知管理人。管理人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透过特快专递方式送达文书的，自管理人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按上述联系地址寄出文书之日起2日内视为送达；管理人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透过电子邮件方式送达文书的，管理人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按上述电子邮箱发送文书，</w:t>
            </w:r>
            <w:r>
              <w:rPr>
                <w:rFonts w:hint="eastAsia" w:ascii="仿宋_GB2312" w:hAnsi="楷体_GB2312" w:eastAsia="仿宋_GB2312" w:cs="楷体_GB2312"/>
                <w:sz w:val="24"/>
              </w:rPr>
              <w:t>文书一经发送视为送达。我（单位）同意管理人通过中国联通企业短信平台号码10690067206375发送短信的方式以及在广东禅都律师事务所网站http://www.cc-law.cn/ “最新公告”栏公示的方式向我（单位）发送通知、文书等信息及告知案件进展情况，我（单位）保证上述移动电话号码收取短信的功能畅通，保证收到短信通知后及时到网站查看及了解相关内容。</w:t>
            </w:r>
          </w:p>
          <w:p>
            <w:pPr>
              <w:wordWrap w:val="0"/>
              <w:spacing w:line="360" w:lineRule="exact"/>
              <w:jc w:val="right"/>
              <w:rPr>
                <w:rFonts w:hint="default" w:ascii="仿宋_GB2312" w:hAnsi="楷体_GB2312" w:eastAsia="仿宋_GB2312" w:cs="楷体_GB2312"/>
                <w:b/>
                <w:sz w:val="24"/>
                <w:lang w:val="en-US" w:eastAsia="zh-CN"/>
              </w:rPr>
            </w:pPr>
            <w:r>
              <w:rPr>
                <w:rFonts w:hint="eastAsia" w:ascii="仿宋_GB2312" w:hAnsi="楷体_GB2312" w:eastAsia="仿宋_GB2312" w:cs="楷体_GB2312"/>
                <w:b/>
                <w:sz w:val="24"/>
              </w:rPr>
              <w:t>债权人签名（盖章）:</w:t>
            </w:r>
            <w:r>
              <w:rPr>
                <w:rFonts w:hint="eastAsia" w:ascii="仿宋_GB2312" w:hAnsi="楷体_GB2312" w:eastAsia="仿宋_GB2312" w:cs="楷体_GB2312"/>
                <w:b/>
                <w:sz w:val="24"/>
                <w:lang w:val="en-US" w:eastAsia="zh-CN"/>
              </w:rPr>
              <w:t xml:space="preserve">                    </w:t>
            </w:r>
          </w:p>
          <w:p>
            <w:pPr>
              <w:spacing w:line="360" w:lineRule="exact"/>
              <w:ind w:firstLine="3000" w:firstLineChars="1250"/>
              <w:jc w:val="right"/>
              <w:rPr>
                <w:rFonts w:hint="eastAsia" w:ascii="仿宋_GB2312" w:hAnsi="楷体_GB2312" w:eastAsia="仿宋_GB2312" w:cs="楷体_GB2312"/>
                <w:sz w:val="24"/>
              </w:rPr>
            </w:pPr>
          </w:p>
          <w:p>
            <w:pPr>
              <w:spacing w:line="360" w:lineRule="exact"/>
              <w:ind w:firstLine="3000" w:firstLineChars="1250"/>
              <w:jc w:val="right"/>
              <w:rPr>
                <w:rFonts w:hint="eastAsia" w:ascii="仿宋_GB2312" w:hAnsi="楷体_GB2312" w:eastAsia="仿宋_GB2312" w:cs="楷体_GB2312"/>
                <w:sz w:val="24"/>
              </w:rPr>
            </w:pPr>
            <w:r>
              <w:rPr>
                <w:rFonts w:hint="eastAsia" w:ascii="仿宋_GB2312" w:hAnsi="楷体_GB2312" w:eastAsia="仿宋_GB2312" w:cs="楷体_GB2312"/>
                <w:sz w:val="24"/>
              </w:rPr>
              <w:t>年</w:t>
            </w:r>
            <w:r>
              <w:rPr>
                <w:rFonts w:hint="eastAsia" w:ascii="仿宋_GB2312" w:hAnsi="楷体_GB2312" w:eastAsia="仿宋_GB2312" w:cs="楷体_GB2312"/>
                <w:sz w:val="24"/>
                <w:lang w:val="en-US" w:eastAsia="zh-CN"/>
              </w:rPr>
              <w:t xml:space="preserve">   </w:t>
            </w:r>
            <w:r>
              <w:rPr>
                <w:rFonts w:hint="eastAsia" w:ascii="仿宋_GB2312" w:hAnsi="楷体_GB2312" w:eastAsia="仿宋_GB2312" w:cs="楷体_GB2312"/>
                <w:sz w:val="24"/>
              </w:rPr>
              <w:t xml:space="preserve">  月</w:t>
            </w:r>
            <w:r>
              <w:rPr>
                <w:rFonts w:hint="eastAsia" w:ascii="仿宋_GB2312" w:hAnsi="楷体_GB2312" w:eastAsia="仿宋_GB2312" w:cs="楷体_GB2312"/>
                <w:sz w:val="24"/>
                <w:lang w:val="en-US" w:eastAsia="zh-CN"/>
              </w:rPr>
              <w:t xml:space="preserve">  </w:t>
            </w:r>
            <w:r>
              <w:rPr>
                <w:rFonts w:hint="eastAsia" w:ascii="仿宋_GB2312" w:hAnsi="楷体_GB2312" w:eastAsia="仿宋_GB2312" w:cs="楷体_GB2312"/>
                <w:sz w:val="24"/>
              </w:rPr>
              <w:t xml:space="preserve">  日</w:t>
            </w:r>
          </w:p>
        </w:tc>
      </w:tr>
    </w:tbl>
    <w:p>
      <w:pPr>
        <w:jc w:val="center"/>
        <w:rPr>
          <w:rFonts w:hint="eastAsia" w:ascii="仿宋_GB2312" w:hAnsi="楷体_GB2312" w:eastAsia="仿宋_GB2312" w:cs="楷体_GB2312"/>
          <w:b/>
          <w:sz w:val="36"/>
          <w:szCs w:val="36"/>
          <w:lang w:val="en-US" w:eastAsia="zh-CN"/>
        </w:rPr>
      </w:pPr>
      <w:r>
        <w:rPr>
          <w:rFonts w:hint="eastAsia" w:ascii="仿宋_GB2312" w:hAnsi="楷体_GB2312" w:eastAsia="仿宋_GB2312" w:cs="楷体_GB2312"/>
          <w:b/>
          <w:sz w:val="36"/>
          <w:szCs w:val="36"/>
          <w:lang w:eastAsia="zh-CN"/>
        </w:rPr>
        <w:t>佛山市三水青岐矿业有限公司</w:t>
      </w:r>
      <w:r>
        <w:rPr>
          <w:rFonts w:hint="eastAsia" w:ascii="仿宋_GB2312" w:hAnsi="楷体_GB2312" w:eastAsia="仿宋_GB2312" w:cs="楷体_GB2312"/>
          <w:b/>
          <w:sz w:val="36"/>
          <w:szCs w:val="36"/>
          <w:lang w:val="en-US" w:eastAsia="zh-CN"/>
        </w:rPr>
        <w:t>管理人</w:t>
      </w: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rPr>
        <w:t>送达回证</w:t>
      </w:r>
    </w:p>
    <w:tbl>
      <w:tblPr>
        <w:tblStyle w:val="5"/>
        <w:tblW w:w="8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6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案号</w:t>
            </w:r>
          </w:p>
        </w:tc>
        <w:tc>
          <w:tcPr>
            <w:tcW w:w="6588" w:type="dxa"/>
            <w:vAlign w:val="center"/>
          </w:tcPr>
          <w:p>
            <w:pPr>
              <w:jc w:val="center"/>
              <w:rPr>
                <w:rFonts w:hint="eastAsia" w:ascii="仿宋_GB2312" w:hAnsi="楷体_GB2312" w:eastAsia="仿宋_GB2312" w:cs="楷体_GB2312"/>
                <w:sz w:val="28"/>
                <w:szCs w:val="28"/>
                <w:lang w:eastAsia="zh-CN"/>
              </w:rPr>
            </w:pPr>
            <w:r>
              <w:rPr>
                <w:rFonts w:hint="eastAsia" w:ascii="仿宋_GB2312" w:hAnsi="楷体_GB2312" w:eastAsia="仿宋_GB2312" w:cs="楷体_GB2312"/>
                <w:sz w:val="28"/>
                <w:szCs w:val="28"/>
                <w:lang w:eastAsia="zh-CN"/>
              </w:rPr>
              <w:t>（202</w:t>
            </w:r>
            <w:r>
              <w:rPr>
                <w:rFonts w:hint="eastAsia" w:ascii="仿宋_GB2312" w:hAnsi="楷体_GB2312" w:eastAsia="仿宋_GB2312" w:cs="楷体_GB2312"/>
                <w:sz w:val="28"/>
                <w:szCs w:val="28"/>
                <w:lang w:val="en-US" w:eastAsia="zh-CN"/>
              </w:rPr>
              <w:t>3</w:t>
            </w:r>
            <w:r>
              <w:rPr>
                <w:rFonts w:hint="eastAsia" w:ascii="仿宋_GB2312" w:hAnsi="楷体_GB2312" w:eastAsia="仿宋_GB2312" w:cs="楷体_GB2312"/>
                <w:sz w:val="28"/>
                <w:szCs w:val="28"/>
                <w:lang w:eastAsia="zh-CN"/>
              </w:rPr>
              <w:t>）粤060</w:t>
            </w:r>
            <w:r>
              <w:rPr>
                <w:rFonts w:hint="eastAsia" w:ascii="仿宋_GB2312" w:hAnsi="楷体_GB2312" w:eastAsia="仿宋_GB2312" w:cs="楷体_GB2312"/>
                <w:sz w:val="28"/>
                <w:szCs w:val="28"/>
                <w:lang w:val="en-US" w:eastAsia="zh-CN"/>
              </w:rPr>
              <w:t>7</w:t>
            </w:r>
            <w:r>
              <w:rPr>
                <w:rFonts w:hint="eastAsia" w:ascii="仿宋_GB2312" w:hAnsi="楷体_GB2312" w:eastAsia="仿宋_GB2312" w:cs="楷体_GB2312"/>
                <w:sz w:val="28"/>
                <w:szCs w:val="28"/>
                <w:lang w:eastAsia="zh-CN"/>
              </w:rPr>
              <w:t>破</w:t>
            </w:r>
            <w:r>
              <w:rPr>
                <w:rFonts w:hint="eastAsia" w:ascii="仿宋_GB2312" w:hAnsi="楷体_GB2312" w:eastAsia="仿宋_GB2312" w:cs="楷体_GB2312"/>
                <w:sz w:val="28"/>
                <w:szCs w:val="28"/>
                <w:lang w:val="en-US" w:eastAsia="zh-CN"/>
              </w:rPr>
              <w:t>3</w:t>
            </w:r>
            <w:r>
              <w:rPr>
                <w:rFonts w:hint="eastAsia" w:ascii="仿宋_GB2312" w:hAnsi="楷体_GB2312" w:eastAsia="仿宋_GB2312" w:cs="楷体_GB2312"/>
                <w:sz w:val="28"/>
                <w:szCs w:val="28"/>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送达文件</w:t>
            </w:r>
          </w:p>
        </w:tc>
        <w:tc>
          <w:tcPr>
            <w:tcW w:w="6588"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申报债权通知书及相关文件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受送达人</w:t>
            </w:r>
          </w:p>
        </w:tc>
        <w:tc>
          <w:tcPr>
            <w:tcW w:w="6588" w:type="dxa"/>
            <w:vAlign w:val="center"/>
          </w:tcPr>
          <w:p>
            <w:pPr>
              <w:jc w:val="center"/>
              <w:rPr>
                <w:rFonts w:hint="eastAsia" w:ascii="仿宋_GB2312" w:hAnsi="楷体_GB2312" w:eastAsia="仿宋_GB2312" w:cs="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受送达人（代理人）签名或盖章</w:t>
            </w:r>
          </w:p>
        </w:tc>
        <w:tc>
          <w:tcPr>
            <w:tcW w:w="6588" w:type="dxa"/>
            <w:vAlign w:val="bottom"/>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签名（盖章）：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0"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备注</w:t>
            </w:r>
          </w:p>
        </w:tc>
        <w:tc>
          <w:tcPr>
            <w:tcW w:w="6588" w:type="dxa"/>
            <w:vAlign w:val="center"/>
          </w:tcPr>
          <w:p>
            <w:pPr>
              <w:spacing w:line="440" w:lineRule="exact"/>
              <w:rPr>
                <w:rFonts w:hint="eastAsia" w:ascii="仿宋_GB2312" w:hAnsi="楷体_GB2312" w:eastAsia="仿宋_GB2312" w:cs="楷体_GB2312"/>
                <w:sz w:val="24"/>
              </w:rPr>
            </w:pPr>
            <w:r>
              <w:rPr>
                <w:rFonts w:hint="eastAsia" w:ascii="仿宋_GB2312" w:hAnsi="楷体_GB2312" w:eastAsia="仿宋_GB2312" w:cs="楷体_GB2312"/>
                <w:sz w:val="24"/>
              </w:rPr>
              <w:t>1、请签收并填好本送达回证，邮寄给管理人。</w:t>
            </w:r>
          </w:p>
          <w:p>
            <w:pPr>
              <w:spacing w:line="440" w:lineRule="exact"/>
              <w:rPr>
                <w:rFonts w:hint="eastAsia" w:ascii="仿宋_GB2312" w:hAnsi="楷体_GB2312" w:eastAsia="仿宋_GB2312" w:cs="楷体_GB2312"/>
                <w:sz w:val="24"/>
              </w:rPr>
            </w:pPr>
            <w:r>
              <w:rPr>
                <w:rFonts w:hint="eastAsia" w:ascii="仿宋_GB2312" w:hAnsi="楷体_GB2312" w:eastAsia="仿宋_GB2312" w:cs="楷体_GB2312"/>
                <w:sz w:val="24"/>
              </w:rPr>
              <w:t>2、管理人名称：广东禅都律师事务所。</w:t>
            </w:r>
          </w:p>
          <w:p>
            <w:pPr>
              <w:spacing w:line="440" w:lineRule="exact"/>
              <w:rPr>
                <w:rFonts w:hint="eastAsia" w:ascii="仿宋_GB2312" w:hAnsi="楷体_GB2312" w:eastAsia="仿宋_GB2312" w:cs="楷体_GB2312"/>
                <w:sz w:val="24"/>
              </w:rPr>
            </w:pPr>
            <w:r>
              <w:rPr>
                <w:rFonts w:hint="eastAsia" w:ascii="仿宋_GB2312" w:hAnsi="楷体_GB2312" w:eastAsia="仿宋_GB2312" w:cs="楷体_GB2312"/>
                <w:sz w:val="24"/>
              </w:rPr>
              <w:t>3、联系方式：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楷体_GB2312" w:eastAsia="仿宋_GB2312" w:cs="楷体_GB2312"/>
                <w:sz w:val="24"/>
              </w:rPr>
            </w:pPr>
            <w:r>
              <w:rPr>
                <w:rFonts w:hint="eastAsia" w:ascii="仿宋_GB2312" w:hAnsi="楷体_GB2312" w:eastAsia="仿宋_GB2312" w:cs="楷体_GB2312"/>
                <w:sz w:val="24"/>
              </w:rPr>
              <w:t>地址：广东省佛山市南海区桂城简平路1号天安创新大厦B座1103-1106。</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楷体_GB2312" w:eastAsia="仿宋_GB2312" w:cs="楷体_GB2312"/>
                <w:sz w:val="24"/>
              </w:rPr>
            </w:pPr>
            <w:r>
              <w:rPr>
                <w:rFonts w:hint="eastAsia" w:ascii="仿宋_GB2312" w:hAnsi="楷体_GB2312" w:eastAsia="仿宋_GB2312" w:cs="楷体_GB2312"/>
                <w:sz w:val="24"/>
              </w:rPr>
              <w:t>邮编：528200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楷体_GB2312" w:eastAsia="仿宋_GB2312" w:cs="楷体_GB2312"/>
                <w:sz w:val="24"/>
                <w:lang w:val="en-US" w:eastAsia="zh-CN"/>
              </w:rPr>
            </w:pPr>
            <w:r>
              <w:rPr>
                <w:rFonts w:hint="eastAsia" w:ascii="仿宋_GB2312" w:hAnsi="楷体_GB2312" w:eastAsia="仿宋_GB2312" w:cs="楷体_GB2312"/>
                <w:sz w:val="24"/>
              </w:rPr>
              <w:t>联系人：</w:t>
            </w:r>
            <w:r>
              <w:rPr>
                <w:rFonts w:hint="eastAsia" w:ascii="仿宋_GB2312" w:hAnsi="楷体_GB2312" w:eastAsia="仿宋_GB2312" w:cs="楷体_GB2312"/>
                <w:sz w:val="24"/>
                <w:lang w:eastAsia="zh-CN"/>
              </w:rPr>
              <w:t>李上月</w:t>
            </w:r>
            <w:r>
              <w:rPr>
                <w:rFonts w:hint="eastAsia" w:ascii="仿宋_GB2312" w:hAnsi="楷体_GB2312" w:eastAsia="仿宋_GB2312" w:cs="楷体_GB2312"/>
                <w:sz w:val="24"/>
                <w:lang w:val="en-US" w:eastAsia="zh-CN"/>
              </w:rPr>
              <w:t xml:space="preserve">  王子婕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仿宋_GB2312" w:hAnsi="楷体_GB2312" w:eastAsia="仿宋_GB2312" w:cs="楷体_GB2312"/>
                <w:sz w:val="24"/>
                <w:lang w:val="en-US" w:eastAsia="zh-CN"/>
              </w:rPr>
            </w:pPr>
            <w:r>
              <w:rPr>
                <w:rFonts w:hint="eastAsia" w:ascii="仿宋_GB2312" w:hAnsi="楷体_GB2312" w:eastAsia="仿宋_GB2312" w:cs="楷体_GB2312"/>
                <w:sz w:val="24"/>
              </w:rPr>
              <w:t>联系电话：</w:t>
            </w:r>
            <w:r>
              <w:rPr>
                <w:rFonts w:hint="eastAsia" w:ascii="仿宋_GB2312" w:hAnsi="楷体_GB2312" w:eastAsia="仿宋_GB2312" w:cs="楷体_GB2312"/>
                <w:sz w:val="24"/>
                <w:lang w:val="en-US" w:eastAsia="zh-CN"/>
              </w:rPr>
              <w:t>0757-</w:t>
            </w:r>
            <w:r>
              <w:rPr>
                <w:rFonts w:hint="eastAsia" w:ascii="仿宋_GB2312" w:hAnsi="楷体_GB2312" w:eastAsia="仿宋_GB2312" w:cs="楷体_GB2312"/>
                <w:sz w:val="24"/>
              </w:rPr>
              <w:t>81857071</w:t>
            </w:r>
            <w:r>
              <w:rPr>
                <w:rFonts w:hint="eastAsia" w:ascii="仿宋_GB2312" w:hAnsi="楷体_GB2312" w:eastAsia="仿宋_GB2312" w:cs="楷体_GB2312"/>
                <w:sz w:val="24"/>
                <w:lang w:val="en-US" w:eastAsia="zh-CN"/>
              </w:rPr>
              <w:t>-</w:t>
            </w:r>
            <w:r>
              <w:rPr>
                <w:rFonts w:hint="eastAsia" w:ascii="仿宋_GB2312" w:hAnsi="楷体_GB2312" w:eastAsia="仿宋_GB2312" w:cs="楷体_GB2312"/>
                <w:sz w:val="24"/>
              </w:rPr>
              <w:t>8</w:t>
            </w:r>
            <w:r>
              <w:rPr>
                <w:rFonts w:hint="eastAsia" w:ascii="仿宋_GB2312" w:hAnsi="楷体_GB2312" w:eastAsia="仿宋_GB2312" w:cs="楷体_GB2312"/>
                <w:sz w:val="24"/>
                <w:lang w:val="en-US" w:eastAsia="zh-CN"/>
              </w:rPr>
              <w:t>21</w:t>
            </w:r>
            <w:r>
              <w:rPr>
                <w:rFonts w:hint="eastAsia" w:ascii="仿宋_GB2312" w:hAnsi="楷体_GB2312" w:eastAsia="仿宋_GB2312" w:cs="楷体_GB2312"/>
                <w:sz w:val="24"/>
              </w:rPr>
              <w:t xml:space="preserve">  </w:t>
            </w:r>
            <w:r>
              <w:rPr>
                <w:rFonts w:hint="eastAsia" w:ascii="仿宋_GB2312" w:hAnsi="楷体_GB2312" w:eastAsia="仿宋_GB2312" w:cs="楷体_GB2312"/>
                <w:sz w:val="24"/>
                <w:lang w:val="en-US" w:eastAsia="zh-CN"/>
              </w:rPr>
              <w:t>15919050789</w:t>
            </w:r>
          </w:p>
          <w:p>
            <w:pPr>
              <w:keepNext w:val="0"/>
              <w:keepLines w:val="0"/>
              <w:pageBreakBefore w:val="0"/>
              <w:widowControl w:val="0"/>
              <w:kinsoku/>
              <w:overflowPunct/>
              <w:topLinePunct w:val="0"/>
              <w:autoSpaceDE/>
              <w:autoSpaceDN/>
              <w:bidi w:val="0"/>
              <w:adjustRightInd/>
              <w:snapToGrid/>
              <w:spacing w:line="560" w:lineRule="exact"/>
              <w:ind w:firstLine="240" w:firstLineChars="100"/>
              <w:textAlignment w:val="auto"/>
              <w:rPr>
                <w:rFonts w:hint="default" w:ascii="仿宋_GB2312" w:hAnsi="楷体_GB2312" w:eastAsia="仿宋_GB2312" w:cs="楷体_GB2312"/>
                <w:sz w:val="24"/>
                <w:lang w:val="en-US" w:eastAsia="zh-CN"/>
              </w:rPr>
            </w:pPr>
            <w:r>
              <w:rPr>
                <w:rFonts w:hint="eastAsia" w:ascii="仿宋_GB2312" w:hAnsi="楷体_GB2312" w:eastAsia="仿宋_GB2312" w:cs="楷体_GB2312"/>
                <w:sz w:val="24"/>
                <w:lang w:val="en-US" w:eastAsia="zh-CN"/>
              </w:rPr>
              <w:t xml:space="preserve">            0757-81857071-825  </w:t>
            </w:r>
            <w:r>
              <w:rPr>
                <w:rFonts w:hint="eastAsia" w:ascii="仿宋_GB2312" w:eastAsia="仿宋_GB2312"/>
                <w:b w:val="0"/>
                <w:bCs/>
                <w:color w:val="000000"/>
                <w:sz w:val="24"/>
                <w:szCs w:val="24"/>
                <w:lang w:val="en-US" w:eastAsia="zh-CN"/>
              </w:rPr>
              <w:t>13924805599</w:t>
            </w:r>
          </w:p>
          <w:p>
            <w:pPr>
              <w:keepNext w:val="0"/>
              <w:keepLines w:val="0"/>
              <w:pageBreakBefore w:val="0"/>
              <w:widowControl w:val="0"/>
              <w:tabs>
                <w:tab w:val="left" w:pos="3060"/>
              </w:tabs>
              <w:kinsoku/>
              <w:wordWrap/>
              <w:overflowPunct/>
              <w:topLinePunct w:val="0"/>
              <w:autoSpaceDE/>
              <w:autoSpaceDN/>
              <w:bidi w:val="0"/>
              <w:adjustRightInd/>
              <w:snapToGrid/>
              <w:spacing w:line="440" w:lineRule="exact"/>
              <w:ind w:firstLine="480" w:firstLineChars="200"/>
              <w:textAlignment w:val="auto"/>
              <w:rPr>
                <w:rFonts w:hint="default" w:ascii="仿宋_GB2312" w:hAnsi="楷体_GB2312" w:eastAsia="仿宋_GB2312" w:cs="楷体_GB2312"/>
                <w:sz w:val="28"/>
                <w:szCs w:val="28"/>
                <w:lang w:val="en-US"/>
              </w:rPr>
            </w:pPr>
            <w:r>
              <w:rPr>
                <w:rFonts w:hint="eastAsia" w:ascii="仿宋_GB2312" w:hAnsi="楷体_GB2312" w:eastAsia="仿宋_GB2312" w:cs="楷体_GB2312"/>
                <w:sz w:val="24"/>
              </w:rPr>
              <w:t>传真号：0757-81857076</w:t>
            </w:r>
          </w:p>
        </w:tc>
      </w:tr>
    </w:tbl>
    <w:p>
      <w:pPr>
        <w:wordWrap w:val="0"/>
        <w:jc w:val="both"/>
        <w:rPr>
          <w:rFonts w:hint="eastAsia" w:ascii="仿宋_GB2312" w:hAnsi="楷体_GB2312" w:eastAsia="仿宋_GB2312" w:cs="楷体_GB2312"/>
          <w:sz w:val="28"/>
          <w:szCs w:val="28"/>
        </w:rPr>
      </w:pPr>
    </w:p>
    <w:p>
      <w:pPr>
        <w:wordWrap w:val="0"/>
        <w:jc w:val="right"/>
        <w:rPr>
          <w:rFonts w:hint="eastAsia" w:ascii="仿宋_GB2312" w:hAnsi="楷体_GB2312" w:eastAsia="仿宋_GB2312" w:cs="楷体_GB2312"/>
          <w:sz w:val="28"/>
          <w:szCs w:val="28"/>
          <w:lang w:val="en-US" w:eastAsia="zh-CN"/>
        </w:rPr>
      </w:pP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lang w:eastAsia="zh-CN"/>
        </w:rPr>
        <w:t>佛山市三水青岐矿业有限公司</w:t>
      </w:r>
      <w:r>
        <w:rPr>
          <w:rFonts w:hint="eastAsia" w:ascii="仿宋_GB2312" w:hAnsi="楷体_GB2312" w:eastAsia="仿宋_GB2312" w:cs="楷体_GB2312"/>
          <w:sz w:val="28"/>
          <w:szCs w:val="28"/>
          <w:lang w:val="en-US" w:eastAsia="zh-CN"/>
        </w:rPr>
        <w:t>管理人</w:t>
      </w:r>
    </w:p>
    <w:p>
      <w:pPr>
        <w:wordWrap/>
        <w:jc w:val="right"/>
        <w:rPr>
          <w:rFonts w:hint="eastAsia" w:ascii="仿宋_GB2312" w:hAnsi="楷体_GB2312" w:eastAsia="仿宋_GB2312" w:cs="楷体_GB2312"/>
          <w:sz w:val="28"/>
          <w:szCs w:val="28"/>
          <w:lang w:val="en-US" w:eastAsia="zh-CN"/>
        </w:rPr>
      </w:pPr>
      <w:r>
        <w:rPr>
          <w:rFonts w:hint="eastAsia" w:ascii="仿宋_GB2312" w:hAnsi="楷体_GB2312" w:eastAsia="仿宋_GB2312" w:cs="楷体_GB2312"/>
          <w:sz w:val="28"/>
          <w:szCs w:val="28"/>
          <w:lang w:val="en-US" w:eastAsia="zh-CN"/>
        </w:rPr>
        <w:t>（广东禅都律师事务所）</w:t>
      </w:r>
    </w:p>
    <w:p>
      <w:pPr>
        <w:jc w:val="right"/>
      </w:pPr>
      <w:r>
        <w:rPr>
          <w:rFonts w:hint="eastAsia" w:ascii="仿宋_GB2312" w:hAnsi="楷体_GB2312" w:eastAsia="仿宋_GB2312" w:cs="楷体_GB2312"/>
          <w:sz w:val="28"/>
          <w:szCs w:val="28"/>
        </w:rPr>
        <w:t xml:space="preserve">            </w:t>
      </w:r>
      <w:r>
        <w:rPr>
          <w:rFonts w:hint="eastAsia" w:ascii="仿宋_GB2312" w:hAnsi="楷体_GB2312" w:eastAsia="仿宋_GB2312" w:cs="楷体_GB2312"/>
          <w:sz w:val="28"/>
          <w:szCs w:val="28"/>
          <w:lang w:val="en-US" w:eastAsia="zh-CN"/>
        </w:rPr>
        <w:t>2023</w:t>
      </w:r>
      <w:r>
        <w:rPr>
          <w:rFonts w:hint="eastAsia" w:ascii="仿宋_GB2312" w:hAnsi="楷体_GB2312" w:eastAsia="仿宋_GB2312" w:cs="楷体_GB2312"/>
          <w:sz w:val="28"/>
          <w:szCs w:val="28"/>
        </w:rPr>
        <w:t>年</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月</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lM2VmNWUzYjAyMWU5NjczNmNiOGQ2Yzk2ZTU4NDkifQ=="/>
  </w:docVars>
  <w:rsids>
    <w:rsidRoot w:val="00000000"/>
    <w:rsid w:val="016F5840"/>
    <w:rsid w:val="02B6296F"/>
    <w:rsid w:val="030C172C"/>
    <w:rsid w:val="047B0C39"/>
    <w:rsid w:val="04EB00E0"/>
    <w:rsid w:val="05B1046F"/>
    <w:rsid w:val="0D873219"/>
    <w:rsid w:val="0E7A5977"/>
    <w:rsid w:val="119D44C8"/>
    <w:rsid w:val="132B2D62"/>
    <w:rsid w:val="15317E1B"/>
    <w:rsid w:val="174C74FF"/>
    <w:rsid w:val="17AA3517"/>
    <w:rsid w:val="187A5294"/>
    <w:rsid w:val="1BA549C5"/>
    <w:rsid w:val="1CB34966"/>
    <w:rsid w:val="1E8C17B0"/>
    <w:rsid w:val="20E10BFD"/>
    <w:rsid w:val="261801BD"/>
    <w:rsid w:val="262B563A"/>
    <w:rsid w:val="26F268A1"/>
    <w:rsid w:val="294D5677"/>
    <w:rsid w:val="2C28333C"/>
    <w:rsid w:val="2C9D7FAB"/>
    <w:rsid w:val="2DB41649"/>
    <w:rsid w:val="2E9F2F3D"/>
    <w:rsid w:val="2EB26E9E"/>
    <w:rsid w:val="304539D1"/>
    <w:rsid w:val="30D71FE8"/>
    <w:rsid w:val="34926B4E"/>
    <w:rsid w:val="356B50A1"/>
    <w:rsid w:val="35A76B08"/>
    <w:rsid w:val="3C770CB5"/>
    <w:rsid w:val="3D363D3A"/>
    <w:rsid w:val="3E3C0770"/>
    <w:rsid w:val="3F114B1F"/>
    <w:rsid w:val="3F6F7094"/>
    <w:rsid w:val="3F7F6B67"/>
    <w:rsid w:val="41BA598E"/>
    <w:rsid w:val="43B519F3"/>
    <w:rsid w:val="450D606D"/>
    <w:rsid w:val="45B5008A"/>
    <w:rsid w:val="46655E20"/>
    <w:rsid w:val="48F538DA"/>
    <w:rsid w:val="4AC7188E"/>
    <w:rsid w:val="4B5B4EAC"/>
    <w:rsid w:val="4B977061"/>
    <w:rsid w:val="4BE57A83"/>
    <w:rsid w:val="4DF215A9"/>
    <w:rsid w:val="4F731ECD"/>
    <w:rsid w:val="4F953E11"/>
    <w:rsid w:val="52850FF5"/>
    <w:rsid w:val="5580285C"/>
    <w:rsid w:val="587E6CE9"/>
    <w:rsid w:val="58C73B2D"/>
    <w:rsid w:val="5A296BE0"/>
    <w:rsid w:val="5B0B3821"/>
    <w:rsid w:val="600F5442"/>
    <w:rsid w:val="61F96745"/>
    <w:rsid w:val="62FB7B77"/>
    <w:rsid w:val="64A9450C"/>
    <w:rsid w:val="67A646EB"/>
    <w:rsid w:val="68E82082"/>
    <w:rsid w:val="6C3C021A"/>
    <w:rsid w:val="6DC3475D"/>
    <w:rsid w:val="6F7A06E0"/>
    <w:rsid w:val="7092336B"/>
    <w:rsid w:val="71443793"/>
    <w:rsid w:val="753D1CC0"/>
    <w:rsid w:val="76746FA2"/>
    <w:rsid w:val="78571CFB"/>
    <w:rsid w:val="7ADA7159"/>
    <w:rsid w:val="7B057ED9"/>
    <w:rsid w:val="7D895AB7"/>
    <w:rsid w:val="7DF265F6"/>
    <w:rsid w:val="7E727113"/>
    <w:rsid w:val="7F4D0219"/>
    <w:rsid w:val="7FC66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qFormat/>
    <w:uiPriority w:val="0"/>
    <w:pPr>
      <w:widowControl w:val="0"/>
      <w:ind w:firstLine="420"/>
      <w:jc w:val="both"/>
    </w:pPr>
    <w:rPr>
      <w:rFonts w:ascii="Times New Roman" w:hAnsi="Calibri" w:eastAsia="宋体" w:cs="仿宋"/>
      <w:kern w:val="2"/>
      <w:sz w:val="28"/>
      <w:szCs w:val="28"/>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7">
    <w:name w:val="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1834</Words>
  <Characters>2003</Characters>
  <Lines>0</Lines>
  <Paragraphs>0</Paragraphs>
  <TotalTime>2</TotalTime>
  <ScaleCrop>false</ScaleCrop>
  <LinksUpToDate>false</LinksUpToDate>
  <CharactersWithSpaces>3012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禅都所-王子婕</cp:lastModifiedBy>
  <cp:lastPrinted>2019-07-19T02:26:00Z</cp:lastPrinted>
  <dcterms:modified xsi:type="dcterms:W3CDTF">2023-01-16T08:46:14Z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5065B64119A747459429B0E2D9A13E28</vt:lpwstr>
  </property>
</Properties>
</file>