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佛山市禅城区树楷教育培训中心有限公司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明/律师证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律师所函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关于债权申报的说明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日期：2021年  月  日                         日期：2021年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  <w:t>（★请债权人根据实际提交材料情况对清单进行修改★）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sz w:val="28"/>
          <w:szCs w:val="28"/>
          <w:lang w:eastAsia="zh-CN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</w:t>
      </w:r>
      <w:r>
        <w:rPr>
          <w:rFonts w:hint="eastAsia" w:ascii="仿宋_GB2312" w:hAnsi="楷体_GB2312" w:eastAsia="仿宋_GB2312" w:cs="楷体_GB2312"/>
          <w:b/>
          <w:sz w:val="28"/>
          <w:szCs w:val="28"/>
          <w:lang w:eastAsia="zh-CN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佛山市禅城区树楷教育培训中心有限公司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一般</w:t>
      </w:r>
      <w:r>
        <w:rPr>
          <w:rFonts w:hint="eastAsia" w:ascii="仿宋_GB2312" w:hAnsi="楷体_GB2312" w:eastAsia="仿宋_GB2312" w:cs="楷体_GB2312"/>
          <w:sz w:val="28"/>
          <w:szCs w:val="28"/>
        </w:rPr>
        <w:t>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、迟延履行期间的债务利息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佛山市禅城区树楷教育培训中心有限公司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（2021）粤0604破申62号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佛山市禅城区树楷教育培训中心有限公司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（2021）粤0604破申62号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bCs/>
          <w:sz w:val="28"/>
          <w:szCs w:val="28"/>
          <w:u w:val="single"/>
          <w:lang w:eastAsia="zh-CN"/>
        </w:rPr>
        <w:t>一般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、代为提交、签收相关文书等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；对《债权人会议议事规则》进行表决。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佛山市禅城区树楷教育培训中心有限公司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佛山市禅城区树楷教育培训中心有限公司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破产清算程序的顺利进行，提高工作效率，节约司法资源，根据《企业破产法》及相关司法解释，管理人制定了债权人会议的议事规则,并提请本次债权人会议现场表决。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佛山市禅城区树楷教育培训中心有限公司管理人：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关于佛山市禅城区树楷教育培训中心有限公司破产一案，我单位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/（  ）不同意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佛山市禅城区树楷教育培训中心有限公司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佛山市禅城区树楷教育培训中心有限公司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（2021）粤0604破申62号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彭北都   联系电话：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</w:rPr>
              <w:t>0757-81857071转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830   18823252350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袁  源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81857071转810   15820648249</w:t>
            </w:r>
            <w:bookmarkStart w:id="0" w:name="_GoBack"/>
            <w:bookmarkEnd w:id="0"/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佛山市禅城区树楷教育培训中心有限公司管理人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10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26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关于债权申报的说明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关于本债权人申报的债权，本债权人特向管理人作如下说明：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一、关于连带债权问题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□本债权人申报的债权属于连带债权，本债权人为□债权人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保证人，其他保证人为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（若有保证人的，请列明全部保证人。）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□本债权人申报的债权不属于连带债权。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二、关于清偿问题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本债权人的债权已在主债务人或保证人处得到清偿，清偿的主体及金额为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本债权人的债权没有在主债务人或保证人处得到过清偿。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本债权人上述陈述均为事实，如有虚假，愿意承担相应的法律责任。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说明人（签名或盖章）：               </w:t>
      </w:r>
    </w:p>
    <w:p>
      <w:pPr>
        <w:ind w:firstLine="64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657A"/>
    <w:rsid w:val="016F5840"/>
    <w:rsid w:val="030C172C"/>
    <w:rsid w:val="03611817"/>
    <w:rsid w:val="047B0C39"/>
    <w:rsid w:val="04EB00E0"/>
    <w:rsid w:val="05B1046F"/>
    <w:rsid w:val="0E7A5977"/>
    <w:rsid w:val="119D44C8"/>
    <w:rsid w:val="132B2D62"/>
    <w:rsid w:val="13437F5B"/>
    <w:rsid w:val="14E45B0F"/>
    <w:rsid w:val="174C74FF"/>
    <w:rsid w:val="17AA3517"/>
    <w:rsid w:val="187A5294"/>
    <w:rsid w:val="1BA549C5"/>
    <w:rsid w:val="1E8C17B0"/>
    <w:rsid w:val="20E10BFD"/>
    <w:rsid w:val="22BB2F72"/>
    <w:rsid w:val="24D26565"/>
    <w:rsid w:val="261801BD"/>
    <w:rsid w:val="262B563A"/>
    <w:rsid w:val="26F268A1"/>
    <w:rsid w:val="27873024"/>
    <w:rsid w:val="2C28333C"/>
    <w:rsid w:val="2C9D7FAB"/>
    <w:rsid w:val="2DB41649"/>
    <w:rsid w:val="2DF1461C"/>
    <w:rsid w:val="2E9F2F3D"/>
    <w:rsid w:val="2F58502A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90A6B4A"/>
    <w:rsid w:val="4AC7188E"/>
    <w:rsid w:val="4B977061"/>
    <w:rsid w:val="4BE57A83"/>
    <w:rsid w:val="4E0D3ACD"/>
    <w:rsid w:val="4F731ECD"/>
    <w:rsid w:val="4F953E11"/>
    <w:rsid w:val="52850FF5"/>
    <w:rsid w:val="55D7135C"/>
    <w:rsid w:val="587E6CE9"/>
    <w:rsid w:val="58C73B2D"/>
    <w:rsid w:val="59670003"/>
    <w:rsid w:val="5A296BE0"/>
    <w:rsid w:val="5B0B3821"/>
    <w:rsid w:val="5CF35C13"/>
    <w:rsid w:val="5EA71289"/>
    <w:rsid w:val="600F5442"/>
    <w:rsid w:val="62FB7B77"/>
    <w:rsid w:val="64A9450C"/>
    <w:rsid w:val="67A646EB"/>
    <w:rsid w:val="68E82082"/>
    <w:rsid w:val="69E04A25"/>
    <w:rsid w:val="6BE17EA9"/>
    <w:rsid w:val="6C3C021A"/>
    <w:rsid w:val="6DC3475D"/>
    <w:rsid w:val="6DDB6AB9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禅都律所-彭北都</cp:lastModifiedBy>
  <cp:lastPrinted>2021-03-16T02:02:00Z</cp:lastPrinted>
  <dcterms:modified xsi:type="dcterms:W3CDTF">2021-10-26T07:43:37Z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BBFC139EFC3B49919346B174B826A4C0</vt:lpwstr>
  </property>
</Properties>
</file>