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bookmarkStart w:id="0" w:name="_GoBack"/>
      <w:bookmarkEnd w:id="0"/>
      <w:r>
        <w:rPr>
          <w:rFonts w:hint="eastAsia" w:ascii="仿宋" w:hAnsi="仿宋" w:eastAsia="仿宋" w:cs="仿宋"/>
          <w:b/>
          <w:bCs/>
          <w:sz w:val="36"/>
          <w:szCs w:val="36"/>
          <w:lang w:val="en-US" w:eastAsia="zh-CN"/>
        </w:rPr>
        <w:t>佛山市禅城区石湾经济实业发展公司破产案</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4"/>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序</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号</w:t>
            </w:r>
          </w:p>
        </w:tc>
        <w:tc>
          <w:tcPr>
            <w:tcW w:w="5655" w:type="dxa"/>
            <w:vAlign w:val="top"/>
          </w:tcPr>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名            称</w:t>
            </w:r>
          </w:p>
        </w:tc>
        <w:tc>
          <w:tcPr>
            <w:tcW w:w="588"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原</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43"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复</w:t>
            </w:r>
          </w:p>
          <w:p>
            <w:pPr>
              <w:jc w:val="center"/>
              <w:rPr>
                <w:rFonts w:hint="eastAsia" w:ascii="仿宋" w:hAnsi="仿宋" w:eastAsia="仿宋" w:cs="仿宋"/>
                <w:b w:val="0"/>
                <w:bCs w:val="0"/>
                <w:sz w:val="24"/>
              </w:rPr>
            </w:pPr>
            <w:r>
              <w:rPr>
                <w:rFonts w:hint="eastAsia" w:ascii="仿宋" w:hAnsi="仿宋" w:eastAsia="仿宋" w:cs="仿宋"/>
                <w:b w:val="0"/>
                <w:bCs w:val="0"/>
                <w:sz w:val="24"/>
              </w:rPr>
              <w:t>印</w:t>
            </w: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54"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份</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c>
          <w:tcPr>
            <w:tcW w:w="601"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页</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4"/>
              </w:rPr>
              <w:t>1</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债权申报书</w:t>
            </w:r>
          </w:p>
        </w:tc>
        <w:tc>
          <w:tcPr>
            <w:tcW w:w="588" w:type="dxa"/>
            <w:vAlign w:val="center"/>
          </w:tcPr>
          <w:p>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法定代表人身份证明</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营业执照</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授权委托书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被委托人身份证</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6</w:t>
            </w:r>
          </w:p>
        </w:tc>
        <w:tc>
          <w:tcPr>
            <w:tcW w:w="5655" w:type="dxa"/>
            <w:vAlign w:val="center"/>
          </w:tcPr>
          <w:p>
            <w:pPr>
              <w:jc w:val="center"/>
              <w:rPr>
                <w:rFonts w:hint="eastAsia" w:ascii="仿宋" w:hAnsi="仿宋" w:eastAsia="仿宋" w:cs="仿宋"/>
                <w:b w:val="0"/>
                <w:bCs w:val="0"/>
                <w:sz w:val="24"/>
                <w:lang w:val="en-US" w:eastAsia="zh-CN"/>
              </w:rPr>
            </w:pPr>
            <w:r>
              <w:rPr>
                <w:rFonts w:hint="default" w:ascii="仿宋" w:hAnsi="仿宋" w:eastAsia="仿宋" w:cs="仿宋"/>
                <w:b w:val="0"/>
                <w:bCs w:val="0"/>
                <w:sz w:val="24"/>
                <w:lang w:val="en-US" w:eastAsia="zh-CN"/>
              </w:rPr>
              <w:t>债权人银行账户、送达地址及联系方式确认书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7</w:t>
            </w:r>
          </w:p>
        </w:tc>
        <w:tc>
          <w:tcPr>
            <w:tcW w:w="5655"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送达回证</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8</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证明债权成立的证据材料</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9</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利息计算表</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10</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11</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12</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13</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bl>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r>
        <w:rPr>
          <w:rFonts w:hint="eastAsia" w:ascii="仿宋" w:hAnsi="仿宋" w:eastAsia="仿宋" w:cs="仿宋"/>
          <w:sz w:val="24"/>
          <w:lang w:val="en-US" w:eastAsia="zh-CN"/>
        </w:rPr>
        <w:t>日期：2021年  月  日                         日期：2021年  月  日</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p>
    <w:p>
      <w:pPr>
        <w:rPr>
          <w:b/>
          <w:bCs/>
        </w:rPr>
      </w:pPr>
      <w:r>
        <w:rPr>
          <w:rFonts w:hint="eastAsia" w:ascii="仿宋" w:hAnsi="仿宋" w:eastAsia="仿宋" w:cs="仿宋"/>
          <w:b/>
          <w:bCs/>
          <w:sz w:val="24"/>
          <w:lang w:val="en-US" w:eastAsia="zh-CN"/>
        </w:rPr>
        <w:t>备注：此清单一式两份，提交人、接收人各执一份。</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pPr>
        <w:spacing w:line="580" w:lineRule="exact"/>
        <w:ind w:left="1"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1、申报对</w:t>
      </w:r>
      <w:r>
        <w:rPr>
          <w:rFonts w:hint="eastAsia" w:ascii="仿宋_GB2312" w:hAnsi="楷体_GB2312" w:eastAsia="仿宋_GB2312" w:cs="楷体_GB2312"/>
          <w:sz w:val="28"/>
          <w:szCs w:val="28"/>
          <w:lang w:eastAsia="zh-CN"/>
        </w:rPr>
        <w:t>佛山市禅城区石湾经济实业发展公司</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right="560" w:firstLine="5040" w:firstLineChars="1800"/>
        <w:rPr>
          <w:rFonts w:hint="eastAsia" w:ascii="仿宋_GB2312" w:hAnsi="楷体_GB2312" w:eastAsia="仿宋_GB2312" w:cs="楷体_GB2312"/>
          <w:sz w:val="28"/>
          <w:szCs w:val="28"/>
        </w:rPr>
      </w:pPr>
    </w:p>
    <w:p>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pPr>
        <w:rPr>
          <w:rFonts w:hint="eastAsia" w:ascii="仿宋_GB2312" w:hAnsi="楷体_GB2312" w:eastAsia="仿宋_GB2312" w:cs="楷体_GB2312"/>
          <w:b/>
          <w:sz w:val="36"/>
          <w:szCs w:val="36"/>
        </w:rPr>
      </w:pPr>
    </w:p>
    <w:p>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pPr>
        <w:spacing w:line="860" w:lineRule="exact"/>
        <w:ind w:firstLine="953" w:firstLineChars="298"/>
        <w:rPr>
          <w:rFonts w:hint="eastAsia" w:ascii="仿宋_GB2312" w:hAnsi="楷体_GB2312" w:eastAsia="仿宋_GB2312" w:cs="楷体_GB2312"/>
          <w:sz w:val="32"/>
          <w:szCs w:val="32"/>
        </w:rPr>
      </w:pPr>
    </w:p>
    <w:p>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pPr>
        <w:spacing w:line="860" w:lineRule="exact"/>
        <w:rPr>
          <w:rFonts w:hint="eastAsia" w:ascii="仿宋_GB2312" w:hAnsi="楷体_GB2312" w:eastAsia="仿宋_GB2312" w:cs="楷体_GB2312"/>
          <w:sz w:val="32"/>
          <w:szCs w:val="32"/>
        </w:rPr>
      </w:pPr>
    </w:p>
    <w:p>
      <w:pPr>
        <w:spacing w:line="860" w:lineRule="exact"/>
        <w:rPr>
          <w:rFonts w:hint="eastAsia" w:ascii="仿宋_GB2312" w:hAnsi="楷体_GB2312" w:eastAsia="仿宋_GB2312" w:cs="楷体_GB2312"/>
          <w:sz w:val="32"/>
          <w:szCs w:val="32"/>
        </w:rPr>
      </w:pPr>
    </w:p>
    <w:p>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p/>
    <w:p/>
    <w:p/>
    <w:p/>
    <w:p/>
    <w:p/>
    <w:p/>
    <w:p/>
    <w:p/>
    <w:p/>
    <w:p/>
    <w:p/>
    <w:p/>
    <w:p/>
    <w:p/>
    <w:p/>
    <w:p>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pPr>
        <w:rPr>
          <w:rFonts w:hint="eastAsia" w:ascii="仿宋_GB2312" w:hAnsi="楷体_GB2312" w:eastAsia="仿宋_GB2312" w:cs="楷体_GB2312"/>
          <w:b/>
          <w:sz w:val="32"/>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pPr>
        <w:rPr>
          <w:rFonts w:hint="eastAsia" w:ascii="仿宋_GB2312" w:hAnsi="楷体_GB2312" w:eastAsia="仿宋_GB2312" w:cs="楷体_GB2312"/>
          <w:sz w:val="28"/>
          <w:szCs w:val="28"/>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p>
    <w:p>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佛山市禅城区石湾经济实业发展公司</w:t>
      </w:r>
      <w:r>
        <w:rPr>
          <w:rFonts w:hint="eastAsia" w:ascii="仿宋_GB2312" w:hAnsi="楷体_GB2312" w:eastAsia="仿宋_GB2312" w:cs="楷体_GB2312"/>
          <w:sz w:val="28"/>
          <w:szCs w:val="28"/>
        </w:rPr>
        <w:t>破产一案【</w:t>
      </w:r>
      <w:r>
        <w:rPr>
          <w:rFonts w:hint="eastAsia" w:ascii="仿宋_GB2312" w:hAnsi="楷体_GB2312" w:eastAsia="仿宋_GB2312" w:cs="楷体_GB2312"/>
          <w:sz w:val="28"/>
          <w:szCs w:val="28"/>
          <w:lang w:eastAsia="zh-CN"/>
        </w:rPr>
        <w:t>（2021）粤0604破45号</w:t>
      </w:r>
      <w:r>
        <w:rPr>
          <w:rFonts w:hint="eastAsia" w:ascii="仿宋_GB2312" w:hAnsi="楷体_GB2312" w:eastAsia="仿宋_GB2312" w:cs="楷体_GB2312"/>
          <w:sz w:val="28"/>
          <w:szCs w:val="28"/>
        </w:rPr>
        <w:t>】中，作为委托人的代理人。</w:t>
      </w:r>
    </w:p>
    <w:p>
      <w:pPr>
        <w:spacing w:line="500" w:lineRule="exact"/>
        <w:rPr>
          <w:rFonts w:hint="eastAsia" w:ascii="仿宋_GB2312" w:hAnsi="楷体_GB2312" w:eastAsia="仿宋_GB2312" w:cs="楷体_GB2312"/>
          <w:sz w:val="28"/>
          <w:szCs w:val="28"/>
        </w:rPr>
      </w:pPr>
    </w:p>
    <w:p>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pPr>
        <w:wordWrap w:val="0"/>
        <w:jc w:val="both"/>
        <w:rPr>
          <w:rFonts w:hint="eastAsia" w:ascii="仿宋_GB2312" w:hAnsi="楷体_GB2312" w:eastAsia="仿宋_GB2312" w:cs="楷体_GB2312"/>
          <w:sz w:val="28"/>
          <w:szCs w:val="28"/>
        </w:rPr>
      </w:pPr>
    </w:p>
    <w:p>
      <w:pPr>
        <w:jc w:val="left"/>
        <w:rPr>
          <w:rFonts w:hint="eastAsia" w:ascii="仿宋" w:hAnsi="仿宋" w:eastAsia="仿宋" w:cs="仿宋"/>
          <w:b/>
          <w:bCs/>
          <w:sz w:val="28"/>
          <w:szCs w:val="28"/>
          <w:u w:val="single"/>
          <w:lang w:eastAsia="zh-CN"/>
        </w:rPr>
      </w:pPr>
    </w:p>
    <w:p>
      <w:pPr>
        <w:jc w:val="left"/>
        <w:rPr>
          <w:rFonts w:hint="eastAsia" w:ascii="仿宋" w:hAnsi="仿宋" w:eastAsia="仿宋" w:cs="仿宋"/>
          <w:b/>
          <w:bCs/>
          <w:sz w:val="36"/>
          <w:szCs w:val="36"/>
          <w:u w:val="single"/>
          <w:lang w:eastAsia="zh-CN"/>
        </w:rPr>
      </w:pPr>
      <w:r>
        <w:rPr>
          <w:rFonts w:hint="eastAsia" w:ascii="仿宋" w:hAnsi="仿宋" w:eastAsia="仿宋" w:cs="仿宋"/>
          <w:b/>
          <w:bCs/>
          <w:sz w:val="28"/>
          <w:szCs w:val="28"/>
          <w:u w:val="single"/>
          <w:lang w:eastAsia="zh-CN"/>
        </w:rPr>
        <w:t>债权会议议事规则参考版本，具体以债权人会议资料为准：</w:t>
      </w:r>
    </w:p>
    <w:p>
      <w:pPr>
        <w:jc w:val="center"/>
        <w:rPr>
          <w:rFonts w:hint="eastAsia" w:ascii="仿宋" w:hAnsi="仿宋" w:eastAsia="仿宋" w:cs="仿宋"/>
          <w:b/>
          <w:bCs/>
          <w:sz w:val="36"/>
          <w:szCs w:val="36"/>
        </w:rPr>
      </w:pPr>
      <w:r>
        <w:rPr>
          <w:rFonts w:hint="eastAsia" w:ascii="仿宋_GB2312" w:hAnsi="仿宋_GB2312" w:eastAsia="仿宋_GB2312" w:cs="仿宋_GB2312"/>
          <w:b/>
          <w:bCs/>
          <w:sz w:val="36"/>
          <w:szCs w:val="36"/>
          <w:lang w:eastAsia="zh-CN"/>
        </w:rPr>
        <w:t>佛山市禅城区石湾经济实业发展公司</w:t>
      </w:r>
      <w:r>
        <w:rPr>
          <w:rFonts w:hint="eastAsia" w:ascii="仿宋" w:hAnsi="仿宋" w:eastAsia="仿宋" w:cs="仿宋"/>
          <w:b/>
          <w:bCs/>
          <w:sz w:val="36"/>
          <w:szCs w:val="36"/>
        </w:rPr>
        <w:t>破产清算案</w:t>
      </w:r>
    </w:p>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rPr>
        <w:t>债权人会议议事规则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为保障佛山市禅城区石湾经济实业发展公司破产清算程序的顺利进行，提高工作效率，节约司法资源，根据《企业破产法》及相关司法解释，管理人制定了债权人会议的议事规则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并提请本次债权人会议现场表决。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w:t>
      </w:r>
      <w:r>
        <w:rPr>
          <w:rFonts w:hint="eastAsia" w:ascii="仿宋_GB2312" w:hAnsi="仿宋_GB2312" w:eastAsia="仿宋_GB2312" w:cs="仿宋_GB2312"/>
          <w:b/>
          <w:bCs/>
          <w:sz w:val="32"/>
          <w:szCs w:val="32"/>
          <w:u w:val="single"/>
          <w:lang w:eastAsia="zh-CN"/>
        </w:rPr>
        <w:t>【温馨提醒：为提倡环保、节约办案经费，管理人将主要通过中国联通短信平台（联通短信平台端口号：10690067206375）向债权人预留的手机号码发送短信及在广东禅都律师事务所网站（</w:t>
      </w:r>
      <w:r>
        <w:rPr>
          <w:rFonts w:hint="eastAsia" w:ascii="仿宋_GB2312" w:hAnsi="仿宋_GB2312" w:eastAsia="仿宋_GB2312" w:cs="仿宋_GB2312"/>
          <w:b/>
          <w:bCs/>
          <w:sz w:val="32"/>
          <w:szCs w:val="32"/>
          <w:u w:val="single"/>
          <w:lang w:val="en-US" w:eastAsia="zh-CN"/>
        </w:rPr>
        <w:t>www.cc-law.cn</w:t>
      </w:r>
      <w:r>
        <w:rPr>
          <w:rFonts w:hint="eastAsia" w:ascii="仿宋_GB2312" w:hAnsi="仿宋_GB2312" w:eastAsia="仿宋_GB2312" w:cs="仿宋_GB2312"/>
          <w:b/>
          <w:bCs/>
          <w:sz w:val="32"/>
          <w:szCs w:val="32"/>
          <w:u w:val="single"/>
          <w:lang w:eastAsia="zh-CN"/>
        </w:rPr>
        <w:t>）公告的形式向债权人发送通知及报告等文件，请债权人调整智能手机的接收短信功能，避免屏蔽管理人发送的通知】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_GB2312" w:eastAsia="仿宋_GB2312" w:cs="楷体_GB2312"/>
          <w:b/>
          <w:sz w:val="36"/>
          <w:szCs w:val="36"/>
          <w:lang w:eastAsia="zh-CN"/>
        </w:rPr>
      </w:pPr>
      <w:r>
        <w:rPr>
          <w:rFonts w:hint="eastAsia" w:ascii="仿宋_GB2312" w:hAnsi="仿宋_GB2312" w:eastAsia="仿宋_GB2312" w:cs="仿宋_GB2312"/>
          <w:sz w:val="32"/>
          <w:szCs w:val="32"/>
        </w:rPr>
        <w:t>需经债权人表决的全部事项的表决期限为15天；如表决期限最后一天为节假日的，则顺延至节假日后的第一个工作日。</w:t>
      </w:r>
      <w:r>
        <w:rPr>
          <w:rFonts w:hint="eastAsia" w:ascii="仿宋_GB2312" w:hAnsi="仿宋_GB2312" w:eastAsia="仿宋_GB2312" w:cs="仿宋_GB2312"/>
          <w:b/>
          <w:bCs/>
          <w:sz w:val="32"/>
          <w:szCs w:val="32"/>
          <w:u w:val="single"/>
        </w:rPr>
        <w:t>债权人逾期</w:t>
      </w:r>
      <w:r>
        <w:rPr>
          <w:rFonts w:hint="eastAsia" w:ascii="仿宋_GB2312" w:hAnsi="仿宋_GB2312" w:eastAsia="仿宋_GB2312" w:cs="仿宋_GB2312"/>
          <w:b/>
          <w:bCs/>
          <w:sz w:val="32"/>
          <w:szCs w:val="32"/>
          <w:u w:val="single"/>
          <w:lang w:eastAsia="zh-CN"/>
        </w:rPr>
        <w:t>提交或</w:t>
      </w:r>
      <w:r>
        <w:rPr>
          <w:rFonts w:hint="eastAsia" w:ascii="仿宋_GB2312" w:hAnsi="仿宋_GB2312" w:eastAsia="仿宋_GB2312" w:cs="仿宋_GB2312"/>
          <w:b/>
          <w:bCs/>
          <w:sz w:val="32"/>
          <w:szCs w:val="32"/>
          <w:u w:val="single"/>
        </w:rPr>
        <w:t>不提交表决票或未提出异议的，视为同意管理人建议的方案。</w:t>
      </w:r>
    </w:p>
    <w:p>
      <w:pPr>
        <w:jc w:val="center"/>
        <w:rPr>
          <w:rFonts w:hint="eastAsia" w:ascii="仿宋" w:hAnsi="仿宋" w:eastAsia="仿宋" w:cs="仿宋"/>
          <w:b/>
          <w:bCs/>
          <w:sz w:val="36"/>
          <w:szCs w:val="36"/>
        </w:rPr>
      </w:pPr>
    </w:p>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关于议事规则的函</w:t>
      </w:r>
    </w:p>
    <w:p>
      <w:pPr>
        <w:rPr>
          <w:rFonts w:hint="eastAsia" w:ascii="仿宋_GB2312" w:hAnsi="仿宋_GB2312" w:eastAsia="仿宋_GB2312" w:cs="仿宋_GB2312"/>
          <w:sz w:val="32"/>
          <w:szCs w:val="32"/>
        </w:rPr>
      </w:pPr>
    </w:p>
    <w:p>
      <w:p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佛山市禅城区石湾经济实业发展公司管理人：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关于佛山市禅城区石湾经济实业发展公司破产一案，我单位</w:t>
      </w:r>
      <w:r>
        <w:rPr>
          <w:rFonts w:hint="eastAsia"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lang w:val="en-US" w:eastAsia="zh-CN"/>
        </w:rPr>
        <w:t>/（  ）不同意</w:t>
      </w:r>
      <w:r>
        <w:rPr>
          <w:rFonts w:hint="eastAsia" w:ascii="仿宋_GB2312" w:hAnsi="仿宋_GB2312" w:eastAsia="仿宋_GB2312" w:cs="仿宋_GB2312"/>
          <w:sz w:val="32"/>
          <w:szCs w:val="32"/>
          <w:lang w:eastAsia="zh-CN"/>
        </w:rPr>
        <w:t>管理人提交债权人会议审议的《债权人会议议事规则》。</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此致</w:t>
      </w:r>
    </w:p>
    <w:p>
      <w:pPr>
        <w:rPr>
          <w:rFonts w:hint="eastAsia" w:ascii="仿宋_GB2312" w:hAnsi="仿宋_GB2312" w:eastAsia="仿宋_GB2312" w:cs="仿宋_GB2312"/>
          <w:sz w:val="32"/>
          <w:szCs w:val="32"/>
          <w:lang w:eastAsia="zh-CN"/>
        </w:rPr>
      </w:pPr>
    </w:p>
    <w:p>
      <w:pPr>
        <w:wordWrap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债权人（盖章）：</w:t>
      </w:r>
      <w:r>
        <w:rPr>
          <w:rFonts w:hint="eastAsia" w:ascii="仿宋_GB2312" w:hAnsi="仿宋_GB2312" w:eastAsia="仿宋_GB2312" w:cs="仿宋_GB2312"/>
          <w:sz w:val="32"/>
          <w:szCs w:val="32"/>
          <w:lang w:val="en-US" w:eastAsia="zh-CN"/>
        </w:rPr>
        <w:t xml:space="preserve">            </w:t>
      </w:r>
    </w:p>
    <w:p>
      <w:pPr>
        <w:jc w:val="right"/>
        <w:rPr>
          <w:rFonts w:hint="eastAsia" w:ascii="仿宋_GB2312" w:hAnsi="楷体_GB2312" w:eastAsia="仿宋_GB2312" w:cs="楷体_GB2312"/>
          <w:b/>
          <w:sz w:val="32"/>
          <w:szCs w:val="32"/>
          <w:lang w:eastAsia="zh-CN"/>
        </w:rPr>
      </w:pPr>
      <w:r>
        <w:rPr>
          <w:rFonts w:hint="eastAsia" w:ascii="仿宋_GB2312" w:hAnsi="仿宋_GB2312" w:eastAsia="仿宋_GB2312" w:cs="仿宋_GB2312"/>
          <w:sz w:val="32"/>
          <w:szCs w:val="32"/>
          <w:u w:val="single"/>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wordWrap w:val="0"/>
        <w:ind w:firstLine="560" w:firstLineChars="200"/>
        <w:jc w:val="right"/>
        <w:rPr>
          <w:rFonts w:hint="eastAsia" w:ascii="仿宋_GB2312" w:hAnsi="楷体_GB2312" w:eastAsia="仿宋_GB2312" w:cs="楷体_GB2312"/>
          <w:sz w:val="28"/>
          <w:szCs w:val="28"/>
        </w:rPr>
      </w:pPr>
    </w:p>
    <w:p>
      <w:pPr>
        <w:wordWrap/>
        <w:ind w:firstLine="560" w:firstLineChars="200"/>
        <w:jc w:val="right"/>
        <w:rPr>
          <w:rFonts w:hint="eastAsia" w:ascii="仿宋_GB2312" w:hAnsi="楷体_GB2312" w:eastAsia="仿宋_GB2312" w:cs="楷体_GB2312"/>
          <w:sz w:val="28"/>
          <w:szCs w:val="28"/>
        </w:rPr>
      </w:pPr>
    </w:p>
    <w:p>
      <w:pPr>
        <w:wordWrap w:val="0"/>
        <w:jc w:val="both"/>
      </w:pPr>
      <w:r>
        <w:rPr>
          <w:rFonts w:hint="eastAsia" w:ascii="仿宋_GB2312" w:hAnsi="楷体_GB2312" w:eastAsia="仿宋_GB2312" w:cs="楷体_GB2312"/>
          <w:sz w:val="28"/>
          <w:szCs w:val="28"/>
        </w:rPr>
        <w:t xml:space="preserve">    </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lang w:eastAsia="zh-CN"/>
        </w:rPr>
        <w:t>佛山市禅城区石湾经济实业发展公司</w:t>
      </w:r>
      <w:r>
        <w:rPr>
          <w:rFonts w:hint="eastAsia" w:ascii="仿宋_GB2312" w:hAnsi="楷体_GB2312" w:eastAsia="仿宋_GB2312" w:cs="楷体_GB2312"/>
          <w:b/>
          <w:sz w:val="36"/>
          <w:szCs w:val="36"/>
        </w:rPr>
        <w:t>破产案</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4"/>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传真：</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管理人。管理人透过特快专递方式送达文书的，自管理人按上述联系地址寄出文书之日起2日内视为送达；管理人透过电子邮件方式送达文书的，管理人按上述电子邮箱发送文书，文书一经发送视为送达。我（单位）同意管理人通过中国联通企业短信平台号码10690067206375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pPr>
              <w:spacing w:line="360" w:lineRule="exact"/>
              <w:rPr>
                <w:rFonts w:hint="eastAsia" w:ascii="仿宋_GB2312" w:hAnsi="楷体_GB2312" w:eastAsia="仿宋_GB2312" w:cs="楷体_GB2312"/>
                <w:sz w:val="24"/>
              </w:rPr>
            </w:pPr>
          </w:p>
          <w:p>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债权人签名（盖章）:</w:t>
            </w:r>
            <w:r>
              <w:rPr>
                <w:rFonts w:hint="eastAsia" w:ascii="仿宋_GB2312" w:hAnsi="楷体_GB2312" w:eastAsia="仿宋_GB2312" w:cs="楷体_GB2312"/>
                <w:b/>
                <w:sz w:val="24"/>
                <w:lang w:val="en-US" w:eastAsia="zh-CN"/>
              </w:rPr>
              <w:t xml:space="preserve">                    </w:t>
            </w:r>
          </w:p>
          <w:p>
            <w:pPr>
              <w:spacing w:line="360" w:lineRule="exact"/>
              <w:ind w:firstLine="3000" w:firstLineChars="1250"/>
              <w:jc w:val="right"/>
              <w:rPr>
                <w:rFonts w:hint="eastAsia" w:ascii="仿宋_GB2312" w:hAnsi="楷体_GB2312" w:eastAsia="仿宋_GB2312" w:cs="楷体_GB2312"/>
                <w:sz w:val="24"/>
              </w:rPr>
            </w:pPr>
          </w:p>
          <w:p>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佛山市禅城区石湾经济实业发展公司</w:t>
      </w:r>
      <w:r>
        <w:rPr>
          <w:rFonts w:hint="eastAsia" w:ascii="仿宋_GB2312" w:hAnsi="楷体_GB2312" w:eastAsia="仿宋_GB2312" w:cs="楷体_GB2312"/>
          <w:b/>
          <w:sz w:val="36"/>
          <w:szCs w:val="36"/>
          <w:lang w:val="en-US" w:eastAsia="zh-CN"/>
        </w:rPr>
        <w:t>管理人</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4"/>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eastAsia="zh-CN"/>
              </w:rPr>
              <w:t>（2021）粤0604破45号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pPr>
              <w:jc w:val="center"/>
              <w:rPr>
                <w:rFonts w:hint="eastAsia" w:ascii="仿宋_GB2312" w:hAnsi="楷体_GB2312" w:eastAsia="仿宋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1、请签收并填好本送达回证，邮寄给管理人。</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2、管理人名称：广东禅都律师事务所。</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3、联系方式：</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 xml:space="preserve">   地址：广东省佛山市南海区桂城简平路1号天安创新大厦B座1103-1106。</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 xml:space="preserve">   邮编：528200</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 xml:space="preserve">   联系人：</w:t>
            </w:r>
          </w:p>
          <w:p>
            <w:pPr>
              <w:tabs>
                <w:tab w:val="left" w:pos="3060"/>
              </w:tabs>
              <w:spacing w:line="440" w:lineRule="exact"/>
              <w:rPr>
                <w:rFonts w:hint="default" w:ascii="仿宋_GB2312" w:hAnsi="楷体_GB2312" w:eastAsia="仿宋_GB2312" w:cs="楷体_GB2312"/>
                <w:sz w:val="24"/>
                <w:lang w:val="en-US" w:eastAsia="zh-CN"/>
              </w:rPr>
            </w:pPr>
            <w:r>
              <w:rPr>
                <w:rFonts w:hint="eastAsia" w:ascii="仿宋_GB2312" w:hAnsi="楷体_GB2312" w:eastAsia="仿宋_GB2312" w:cs="楷体_GB2312"/>
                <w:sz w:val="24"/>
                <w:lang w:val="en-US" w:eastAsia="zh-CN"/>
              </w:rPr>
              <w:t>闫克红   联系电话：0757-81857071-809   18675701366</w:t>
            </w:r>
          </w:p>
          <w:p>
            <w:pPr>
              <w:tabs>
                <w:tab w:val="left" w:pos="3060"/>
              </w:tabs>
              <w:spacing w:line="440" w:lineRule="exact"/>
              <w:rPr>
                <w:rFonts w:hint="default" w:ascii="仿宋_GB2312" w:hAnsi="楷体_GB2312" w:eastAsia="仿宋_GB2312" w:cs="楷体_GB2312"/>
                <w:sz w:val="24"/>
                <w:lang w:val="en-US" w:eastAsia="zh-CN"/>
              </w:rPr>
            </w:pPr>
            <w:r>
              <w:rPr>
                <w:rFonts w:hint="eastAsia" w:ascii="仿宋_GB2312" w:hAnsi="楷体_GB2312" w:eastAsia="仿宋_GB2312" w:cs="楷体_GB2312"/>
                <w:sz w:val="24"/>
                <w:lang w:val="en-US" w:eastAsia="zh-CN"/>
              </w:rPr>
              <w:t>李上月   联系电话：0757-81857071-821   15919050789</w:t>
            </w:r>
          </w:p>
          <w:p>
            <w:pPr>
              <w:tabs>
                <w:tab w:val="left" w:pos="3060"/>
              </w:tabs>
              <w:spacing w:line="440" w:lineRule="exact"/>
              <w:rPr>
                <w:rFonts w:hint="default" w:ascii="仿宋_GB2312" w:hAnsi="楷体_GB2312" w:eastAsia="仿宋_GB2312" w:cs="楷体_GB2312"/>
                <w:sz w:val="28"/>
                <w:szCs w:val="28"/>
                <w:lang w:val="en-US"/>
              </w:rPr>
            </w:pPr>
            <w:r>
              <w:rPr>
                <w:rFonts w:hint="eastAsia" w:ascii="仿宋_GB2312" w:hAnsi="楷体_GB2312" w:eastAsia="仿宋_GB2312" w:cs="楷体_GB2312"/>
                <w:sz w:val="24"/>
                <w:lang w:eastAsia="zh-CN"/>
              </w:rPr>
              <w:t>王子婕</w:t>
            </w:r>
            <w:r>
              <w:rPr>
                <w:rFonts w:hint="eastAsia" w:ascii="仿宋_GB2312" w:hAnsi="楷体_GB2312" w:eastAsia="仿宋_GB2312" w:cs="楷体_GB2312"/>
                <w:sz w:val="24"/>
              </w:rPr>
              <w:t xml:space="preserve">  联系电话：0757-</w:t>
            </w:r>
            <w:r>
              <w:rPr>
                <w:rFonts w:hint="eastAsia" w:ascii="仿宋_GB2312" w:hAnsi="楷体_GB2312" w:eastAsia="仿宋_GB2312" w:cs="楷体_GB2312"/>
                <w:sz w:val="24"/>
                <w:lang w:val="en-US" w:eastAsia="zh-CN"/>
              </w:rPr>
              <w:t>81857071-825    13924805599</w:t>
            </w:r>
          </w:p>
        </w:tc>
      </w:tr>
    </w:tbl>
    <w:p>
      <w:pPr>
        <w:wordWrap w:val="0"/>
        <w:jc w:val="both"/>
        <w:rPr>
          <w:rFonts w:hint="eastAsia" w:ascii="仿宋_GB2312" w:hAnsi="楷体_GB2312" w:eastAsia="仿宋_GB2312" w:cs="楷体_GB2312"/>
          <w:sz w:val="28"/>
          <w:szCs w:val="28"/>
        </w:rPr>
      </w:pPr>
    </w:p>
    <w:p>
      <w:pPr>
        <w:wordWrap w:val="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lang w:eastAsia="zh-CN"/>
        </w:rPr>
        <w:t>佛山市禅城区石湾经济实业发展公司</w:t>
      </w:r>
      <w:r>
        <w:rPr>
          <w:rFonts w:hint="eastAsia" w:ascii="仿宋_GB2312" w:hAnsi="楷体_GB2312" w:eastAsia="仿宋_GB2312" w:cs="楷体_GB2312"/>
          <w:sz w:val="28"/>
          <w:szCs w:val="28"/>
          <w:lang w:val="en-US" w:eastAsia="zh-CN"/>
        </w:rPr>
        <w:t>管理人</w:t>
      </w:r>
    </w:p>
    <w:p>
      <w:pPr>
        <w:jc w:val="right"/>
      </w:pP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2021</w:t>
      </w:r>
      <w:r>
        <w:rPr>
          <w:rFonts w:hint="eastAsia" w:ascii="仿宋_GB2312" w:hAnsi="楷体_GB2312" w:eastAsia="仿宋_GB2312" w:cs="楷体_GB2312"/>
          <w:sz w:val="28"/>
          <w:szCs w:val="28"/>
        </w:rPr>
        <w:t>年</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月</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F5840"/>
    <w:rsid w:val="02B6296F"/>
    <w:rsid w:val="030C172C"/>
    <w:rsid w:val="047B0C39"/>
    <w:rsid w:val="04EB00E0"/>
    <w:rsid w:val="05B1046F"/>
    <w:rsid w:val="070631F9"/>
    <w:rsid w:val="0D873219"/>
    <w:rsid w:val="0E7A5977"/>
    <w:rsid w:val="119D44C8"/>
    <w:rsid w:val="132B2D62"/>
    <w:rsid w:val="174C74FF"/>
    <w:rsid w:val="17AA3517"/>
    <w:rsid w:val="187A5294"/>
    <w:rsid w:val="1BA549C5"/>
    <w:rsid w:val="1CB34966"/>
    <w:rsid w:val="1E8C17B0"/>
    <w:rsid w:val="20E10BFD"/>
    <w:rsid w:val="261801BD"/>
    <w:rsid w:val="262B563A"/>
    <w:rsid w:val="26F268A1"/>
    <w:rsid w:val="2C28333C"/>
    <w:rsid w:val="2C9D7FAB"/>
    <w:rsid w:val="2DB41649"/>
    <w:rsid w:val="2E9F2F3D"/>
    <w:rsid w:val="2EB26E9E"/>
    <w:rsid w:val="30D71FE8"/>
    <w:rsid w:val="34926B4E"/>
    <w:rsid w:val="356B50A1"/>
    <w:rsid w:val="35A76B08"/>
    <w:rsid w:val="3C770CB5"/>
    <w:rsid w:val="3D363D3A"/>
    <w:rsid w:val="3E3C0770"/>
    <w:rsid w:val="3F114B1F"/>
    <w:rsid w:val="3F7F6B67"/>
    <w:rsid w:val="41BA598E"/>
    <w:rsid w:val="43B519F3"/>
    <w:rsid w:val="450D606D"/>
    <w:rsid w:val="45B5008A"/>
    <w:rsid w:val="46655E20"/>
    <w:rsid w:val="48F538DA"/>
    <w:rsid w:val="4AC7188E"/>
    <w:rsid w:val="4B977061"/>
    <w:rsid w:val="4BE57A83"/>
    <w:rsid w:val="4DF215A9"/>
    <w:rsid w:val="4F731ECD"/>
    <w:rsid w:val="4F953E11"/>
    <w:rsid w:val="52850FF5"/>
    <w:rsid w:val="5580285C"/>
    <w:rsid w:val="587E6CE9"/>
    <w:rsid w:val="58C73B2D"/>
    <w:rsid w:val="5A296BE0"/>
    <w:rsid w:val="5B0B3821"/>
    <w:rsid w:val="600F5442"/>
    <w:rsid w:val="62FB7B77"/>
    <w:rsid w:val="64A9450C"/>
    <w:rsid w:val="67A646EB"/>
    <w:rsid w:val="68E82082"/>
    <w:rsid w:val="6C3C021A"/>
    <w:rsid w:val="6DC3475D"/>
    <w:rsid w:val="6F7A06E0"/>
    <w:rsid w:val="708D6E62"/>
    <w:rsid w:val="7092336B"/>
    <w:rsid w:val="71443793"/>
    <w:rsid w:val="753D1CC0"/>
    <w:rsid w:val="78571CFB"/>
    <w:rsid w:val="7ADA7159"/>
    <w:rsid w:val="7B057ED9"/>
    <w:rsid w:val="7D895AB7"/>
    <w:rsid w:val="7DF265F6"/>
    <w:rsid w:val="7E727113"/>
    <w:rsid w:val="7F4D0219"/>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月月</cp:lastModifiedBy>
  <cp:lastPrinted>2019-07-19T02:26:00Z</cp:lastPrinted>
  <dcterms:modified xsi:type="dcterms:W3CDTF">2021-08-18T07:34:23Z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5065B64119A747459429B0E2D9A13E28</vt:lpwstr>
  </property>
</Properties>
</file>